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4AFAE" w14:textId="1CE9ED3C" w:rsidR="009F0CB2" w:rsidRPr="002D272E" w:rsidRDefault="009F0CB2" w:rsidP="009F0CB2">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943E93">
        <w:rPr>
          <w:rFonts w:ascii="Arial" w:hAnsi="Arial" w:cs="Arial"/>
          <w:b/>
          <w:bCs/>
          <w:sz w:val="24"/>
          <w:lang w:val="en-US"/>
        </w:rPr>
        <w:t>2</w:t>
      </w:r>
      <w:r w:rsidRPr="002D272E">
        <w:rPr>
          <w:rFonts w:ascii="Arial" w:hAnsi="Arial" w:cs="Arial"/>
          <w:b/>
          <w:bCs/>
          <w:sz w:val="24"/>
          <w:lang w:val="en-US"/>
        </w:rPr>
        <w:t xml:space="preserve"> Meeting #12</w:t>
      </w:r>
      <w:r w:rsidR="00FA0B29">
        <w:rPr>
          <w:rFonts w:ascii="Arial" w:hAnsi="Arial" w:cs="Arial"/>
          <w:b/>
          <w:bCs/>
          <w:sz w:val="24"/>
          <w:lang w:val="en-US"/>
        </w:rPr>
        <w:t>3</w:t>
      </w:r>
      <w:r w:rsidRPr="002D272E">
        <w:rPr>
          <w:rFonts w:ascii="Arial" w:hAnsi="Arial" w:cs="Arial"/>
          <w:b/>
          <w:bCs/>
          <w:sz w:val="24"/>
          <w:lang w:val="en-US"/>
        </w:rPr>
        <w:tab/>
      </w:r>
      <w:r w:rsidR="00F71B05" w:rsidRPr="00F71B05">
        <w:rPr>
          <w:rFonts w:ascii="Arial" w:hAnsi="Arial" w:cs="Arial"/>
          <w:b/>
          <w:bCs/>
          <w:sz w:val="24"/>
          <w:lang w:val="en-US" w:eastAsia="ja-JP"/>
        </w:rPr>
        <w:t>R2-2308016</w:t>
      </w:r>
    </w:p>
    <w:p w14:paraId="1B4BE898" w14:textId="77777777" w:rsidR="00FA0B29" w:rsidRDefault="00FA0B29" w:rsidP="00FA0B29">
      <w:pPr>
        <w:pStyle w:val="CRCoverPage"/>
        <w:rPr>
          <w:b/>
          <w:noProof/>
          <w:sz w:val="24"/>
        </w:rPr>
      </w:pPr>
      <w:bookmarkStart w:id="0" w:name="_Hlk57190503"/>
      <w:r w:rsidRPr="00FE7B3D">
        <w:rPr>
          <w:b/>
          <w:noProof/>
          <w:sz w:val="24"/>
        </w:rPr>
        <w:t>Toulouse,</w:t>
      </w:r>
      <w:r>
        <w:rPr>
          <w:b/>
          <w:noProof/>
          <w:sz w:val="24"/>
        </w:rPr>
        <w:t xml:space="preserve"> </w:t>
      </w:r>
      <w:r w:rsidRPr="00FE7B3D">
        <w:rPr>
          <w:b/>
          <w:noProof/>
          <w:sz w:val="24"/>
        </w:rPr>
        <w:t>FR</w:t>
      </w:r>
      <w:r>
        <w:rPr>
          <w:b/>
          <w:noProof/>
          <w:sz w:val="24"/>
        </w:rPr>
        <w:t>, 21</w:t>
      </w:r>
      <w:r>
        <w:rPr>
          <w:b/>
          <w:noProof/>
          <w:sz w:val="24"/>
          <w:vertAlign w:val="superscript"/>
        </w:rPr>
        <w:t>st</w:t>
      </w:r>
      <w:r>
        <w:rPr>
          <w:b/>
          <w:noProof/>
          <w:sz w:val="24"/>
        </w:rPr>
        <w:t xml:space="preserve"> – 25</w:t>
      </w:r>
      <w:r w:rsidRPr="003545D0">
        <w:rPr>
          <w:b/>
          <w:noProof/>
          <w:sz w:val="24"/>
          <w:vertAlign w:val="superscript"/>
        </w:rPr>
        <w:t>th</w:t>
      </w:r>
      <w:r>
        <w:rPr>
          <w:b/>
          <w:noProof/>
          <w:sz w:val="24"/>
        </w:rPr>
        <w:t xml:space="preserve"> August 2023</w:t>
      </w:r>
      <w:bookmarkEnd w:id="0"/>
    </w:p>
    <w:p w14:paraId="029B2DA3" w14:textId="77777777" w:rsidR="00AD1CE8" w:rsidRPr="00FA0B29" w:rsidRDefault="00AD1CE8" w:rsidP="00AD1CE8">
      <w:pPr>
        <w:pStyle w:val="a5"/>
        <w:rPr>
          <w:rFonts w:eastAsiaTheme="minorEastAsia"/>
          <w:lang w:eastAsia="zh-CN"/>
        </w:rPr>
      </w:pPr>
    </w:p>
    <w:p w14:paraId="16327FFD" w14:textId="1C6819F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AC50F1">
        <w:rPr>
          <w:rFonts w:ascii="Arial" w:hAnsi="Arial" w:cs="Arial"/>
          <w:b/>
          <w:bCs/>
          <w:sz w:val="24"/>
          <w:lang w:val="en-US"/>
        </w:rPr>
        <w:t>7</w:t>
      </w:r>
      <w:r w:rsidR="00F11B0F">
        <w:rPr>
          <w:rFonts w:ascii="Arial" w:hAnsi="Arial" w:cs="Arial"/>
          <w:b/>
          <w:bCs/>
          <w:sz w:val="24"/>
          <w:lang w:val="en-US"/>
        </w:rPr>
        <w:t>.13.4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6E7E793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w:t>
      </w:r>
      <w:r w:rsidR="004E00E9" w:rsidRPr="004E00E9">
        <w:t xml:space="preserve"> </w:t>
      </w:r>
      <w:r w:rsidR="004E00E9" w:rsidRPr="004E00E9">
        <w:rPr>
          <w:rFonts w:ascii="Arial" w:hAnsi="Arial" w:cs="Arial"/>
          <w:b/>
          <w:bCs/>
          <w:sz w:val="24"/>
          <w:lang w:val="en-US"/>
        </w:rPr>
        <w:t xml:space="preserve">for </w:t>
      </w:r>
      <w:r w:rsidR="003A0AD4">
        <w:rPr>
          <w:rFonts w:ascii="Arial" w:hAnsi="Arial" w:cs="Arial"/>
          <w:b/>
          <w:bCs/>
          <w:sz w:val="24"/>
          <w:lang w:val="en-US"/>
        </w:rPr>
        <w:t>SPR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7084107" w14:textId="7B007090" w:rsidR="00B04E88" w:rsidRPr="005B0AB9" w:rsidRDefault="00B04E88" w:rsidP="005B0AB9">
      <w:pPr>
        <w:pStyle w:val="ad"/>
      </w:pPr>
      <w:r w:rsidRPr="005B0AB9">
        <w:t>In</w:t>
      </w:r>
      <w:bookmarkStart w:id="5" w:name="_Hlk126308689"/>
      <w:r w:rsidRPr="005B0AB9">
        <w:t xml:space="preserve"> RAN2#119bis-e meeting</w:t>
      </w:r>
      <w:r w:rsidR="006A7514" w:rsidRPr="005B0AB9">
        <w:t xml:space="preserve"> [1]</w:t>
      </w:r>
      <w:r w:rsidRPr="005B0AB9">
        <w:t>, agreements on SON enhancements for successful PSCell change report were achieved:</w:t>
      </w:r>
      <w:bookmarkEnd w:id="5"/>
    </w:p>
    <w:p w14:paraId="72B38EEB"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Agreements</w:t>
      </w:r>
    </w:p>
    <w:p w14:paraId="6D7EC45B"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1</w:t>
      </w:r>
      <w:r w:rsidRPr="00B679BB">
        <w:rPr>
          <w:lang w:val="en-US" w:eastAsia="zh-CN"/>
        </w:rPr>
        <w:tab/>
        <w:t>RAN2 confirms the scenarios for SPR for NR-DC, including:</w:t>
      </w:r>
    </w:p>
    <w:p w14:paraId="333FC1FB"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SN- and MN-initiated classic PSCell change / CPC</w:t>
      </w:r>
    </w:p>
    <w:p w14:paraId="30019BD1"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Intra-SN classic PSCell change / CPC</w:t>
      </w:r>
    </w:p>
    <w:p w14:paraId="48C36E67"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Classic Addition / CPA</w:t>
      </w:r>
    </w:p>
    <w:p w14:paraId="0C6F383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1a</w:t>
      </w:r>
      <w:r w:rsidRPr="00B679BB">
        <w:rPr>
          <w:lang w:val="en-US" w:eastAsia="zh-CN"/>
        </w:rPr>
        <w:tab/>
        <w:t xml:space="preserve">RAN2 will discuss HO with SN change later, after the basic solution for SPR is </w:t>
      </w:r>
      <w:proofErr w:type="gramStart"/>
      <w:r w:rsidRPr="00B679BB">
        <w:rPr>
          <w:lang w:val="en-US" w:eastAsia="zh-CN"/>
        </w:rPr>
        <w:t>known</w:t>
      </w:r>
      <w:proofErr w:type="gramEnd"/>
    </w:p>
    <w:p w14:paraId="21CC64CF"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2</w:t>
      </w:r>
      <w:r w:rsidRPr="00B679BB">
        <w:rPr>
          <w:lang w:val="en-US" w:eastAsia="zh-CN"/>
        </w:rPr>
        <w:tab/>
        <w:t>Given that PSCell addition is proposed by all companies, SPR is used as the abbreviations to use for the feature.</w:t>
      </w:r>
    </w:p>
    <w:p w14:paraId="39440FF9"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3</w:t>
      </w:r>
      <w:r w:rsidRPr="00B679BB">
        <w:rPr>
          <w:lang w:val="en-US" w:eastAsia="zh-CN"/>
        </w:rPr>
        <w:tab/>
        <w:t>RAN2 confirm to prioritize NR-DC scenario for SPR.</w:t>
      </w:r>
    </w:p>
    <w:p w14:paraId="032594D5"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4</w:t>
      </w:r>
      <w:r w:rsidRPr="00B679BB">
        <w:rPr>
          <w:lang w:val="en-US" w:eastAsia="zh-CN"/>
        </w:rPr>
        <w:tab/>
        <w:t>SHR solution is taken as baseline for the SPR in terms of configuration and reporting at high level. Details of the configuration and report need to be tailored/customized/new message per use case.</w:t>
      </w:r>
    </w:p>
    <w:p w14:paraId="53CB6CE5"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5</w:t>
      </w:r>
      <w:r w:rsidRPr="00B679BB">
        <w:rPr>
          <w:lang w:val="en-US" w:eastAsia="zh-CN"/>
        </w:rPr>
        <w:tab/>
        <w:t>Network configures SPR configuration IE for the UE, with at least the following triggering conditions:</w:t>
      </w:r>
    </w:p>
    <w:p w14:paraId="3E1D6BE7"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T310 triggering condition</w:t>
      </w:r>
    </w:p>
    <w:p w14:paraId="09C15E2E"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T312 triggering condition</w:t>
      </w:r>
    </w:p>
    <w:p w14:paraId="5A46B55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T304 triggering condition</w:t>
      </w:r>
    </w:p>
    <w:p w14:paraId="65A7D85E"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 xml:space="preserve">5a: Other triggering conditions are </w:t>
      </w:r>
      <w:proofErr w:type="gramStart"/>
      <w:r w:rsidRPr="00B679BB">
        <w:rPr>
          <w:lang w:val="en-US" w:eastAsia="zh-CN"/>
        </w:rPr>
        <w:t>FFS</w:t>
      </w:r>
      <w:proofErr w:type="gramEnd"/>
    </w:p>
    <w:p w14:paraId="73248176"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 xml:space="preserve">5b: Values of the triggering conditions are </w:t>
      </w:r>
      <w:proofErr w:type="gramStart"/>
      <w:r w:rsidRPr="00B679BB">
        <w:rPr>
          <w:lang w:val="en-US" w:eastAsia="zh-CN"/>
        </w:rPr>
        <w:t>FFS</w:t>
      </w:r>
      <w:proofErr w:type="gramEnd"/>
    </w:p>
    <w:p w14:paraId="5A877A9C"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 xml:space="preserve">5c: Which node configures the triggering condition is FFS. </w:t>
      </w:r>
    </w:p>
    <w:p w14:paraId="1A779E7F"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6</w:t>
      </w:r>
      <w:r w:rsidRPr="00B679BB">
        <w:rPr>
          <w:lang w:val="en-US" w:eastAsia="zh-CN"/>
        </w:rPr>
        <w:tab/>
        <w:t>RAN2 agree to the following:</w:t>
      </w:r>
    </w:p>
    <w:p w14:paraId="7A08303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A.</w:t>
      </w:r>
      <w:r w:rsidRPr="00B679BB">
        <w:rPr>
          <w:lang w:val="en-US" w:eastAsia="zh-CN"/>
        </w:rPr>
        <w:tab/>
        <w:t xml:space="preserve">SPR configuration is configured by network through otherConfig </w:t>
      </w:r>
    </w:p>
    <w:p w14:paraId="272EDC7E"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B.</w:t>
      </w:r>
      <w:r w:rsidRPr="00B679BB">
        <w:rPr>
          <w:lang w:val="en-US" w:eastAsia="zh-CN"/>
        </w:rPr>
        <w:tab/>
        <w:t>SPR is fetched via UE Information Request/Response procedure</w:t>
      </w:r>
    </w:p>
    <w:p w14:paraId="4BCD82E6"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26238314"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7</w:t>
      </w:r>
      <w:r w:rsidRPr="00B679BB">
        <w:rPr>
          <w:lang w:val="en-US" w:eastAsia="zh-CN"/>
        </w:rPr>
        <w:tab/>
        <w:t>UE logs at least the following information and measurements in the SPR IE (other information and measurements are FFS).</w:t>
      </w:r>
    </w:p>
    <w:p w14:paraId="3B6861B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a)</w:t>
      </w:r>
      <w:r w:rsidRPr="00B679BB">
        <w:rPr>
          <w:lang w:val="en-US" w:eastAsia="zh-CN"/>
        </w:rPr>
        <w:tab/>
        <w:t>Source PSCell info (cell ID, measurement result)</w:t>
      </w:r>
    </w:p>
    <w:p w14:paraId="2E79A650"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b)</w:t>
      </w:r>
      <w:r w:rsidRPr="00B679BB">
        <w:rPr>
          <w:lang w:val="en-US" w:eastAsia="zh-CN"/>
        </w:rPr>
        <w:tab/>
        <w:t>Target PScell info (cell ID, measurement result)</w:t>
      </w:r>
    </w:p>
    <w:p w14:paraId="0BEE1612"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c)</w:t>
      </w:r>
      <w:r w:rsidRPr="00B679BB">
        <w:rPr>
          <w:lang w:val="en-US" w:eastAsia="zh-CN"/>
        </w:rPr>
        <w:tab/>
        <w:t>Neighbour Cells info (cell ID, measurement result, CPAC Candidate cells flag)</w:t>
      </w:r>
    </w:p>
    <w:p w14:paraId="47D15D32"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d)</w:t>
      </w:r>
      <w:r w:rsidRPr="00B679BB">
        <w:rPr>
          <w:lang w:val="en-US" w:eastAsia="zh-CN"/>
        </w:rPr>
        <w:tab/>
        <w:t>Success PSCell change/addition cause value (e.g., t304, t310, t312 cause, etc.)</w:t>
      </w:r>
    </w:p>
    <w:p w14:paraId="45F12AE5"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f)</w:t>
      </w:r>
      <w:r w:rsidRPr="00B679BB">
        <w:rPr>
          <w:lang w:val="en-US" w:eastAsia="zh-CN"/>
        </w:rPr>
        <w:tab/>
        <w:t xml:space="preserve">The time elapsed between the CPAC execution towards the target cell and the corresponding latest CPAC configuration received for the selected target cell </w:t>
      </w:r>
    </w:p>
    <w:p w14:paraId="500763F7"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4692CD3A" w14:textId="77777777" w:rsidR="00B04E88" w:rsidRPr="00DC3B92"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DC3B92">
        <w:rPr>
          <w:lang w:val="en-US" w:eastAsia="zh-CN"/>
        </w:rPr>
        <w:t>7a: FFS on whether to reuse CHO candidate cell flag for the CPAC candidate cells or define a new flag to indicate CPAC candidate cell.</w:t>
      </w:r>
    </w:p>
    <w:p w14:paraId="08D80363" w14:textId="77777777" w:rsidR="00B04E88" w:rsidRPr="00DC3B92"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DC3B92">
        <w:rPr>
          <w:lang w:val="en-US" w:eastAsia="zh-CN"/>
        </w:rPr>
        <w:t xml:space="preserve">7b: FFS on whether to include or on conditional inclusion of </w:t>
      </w:r>
      <w:proofErr w:type="gramStart"/>
      <w:r w:rsidRPr="00DC3B92">
        <w:rPr>
          <w:lang w:val="en-US" w:eastAsia="zh-CN"/>
        </w:rPr>
        <w:t>random access</w:t>
      </w:r>
      <w:proofErr w:type="gramEnd"/>
      <w:r w:rsidRPr="00DC3B92">
        <w:rPr>
          <w:lang w:val="en-US" w:eastAsia="zh-CN"/>
        </w:rPr>
        <w:t xml:space="preserve"> related information.</w:t>
      </w:r>
    </w:p>
    <w:p w14:paraId="6206B43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DC3B92">
        <w:rPr>
          <w:lang w:val="en-US" w:eastAsia="zh-CN"/>
        </w:rPr>
        <w:t>7c:</w:t>
      </w:r>
      <w:r w:rsidRPr="00DC3B92">
        <w:rPr>
          <w:lang w:val="en-US" w:eastAsia="zh-CN"/>
        </w:rPr>
        <w:tab/>
        <w:t>FFS on Location Information</w:t>
      </w:r>
    </w:p>
    <w:p w14:paraId="599AE0E2" w14:textId="1C5FC50B" w:rsidR="00AF7C35" w:rsidRPr="005B0AB9" w:rsidRDefault="00AF7C35" w:rsidP="005B0AB9">
      <w:pPr>
        <w:pStyle w:val="ad"/>
      </w:pPr>
      <w:r w:rsidRPr="005B0AB9">
        <w:t xml:space="preserve">In RAN2#120 meeting [2], </w:t>
      </w:r>
      <w:r w:rsidR="00E95E52">
        <w:t>more</w:t>
      </w:r>
      <w:r w:rsidR="005B1A32" w:rsidRPr="005B0AB9">
        <w:t xml:space="preserve"> </w:t>
      </w:r>
      <w:r w:rsidRPr="005B0AB9">
        <w:t>agreements were achieved:</w:t>
      </w:r>
    </w:p>
    <w:p w14:paraId="25B21BB0"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rPr>
      </w:pPr>
      <w:r w:rsidRPr="00532609">
        <w:rPr>
          <w:sz w:val="20"/>
          <w:szCs w:val="20"/>
        </w:rPr>
        <w:t>Agreements:</w:t>
      </w:r>
    </w:p>
    <w:p w14:paraId="61E6A572"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rPr>
      </w:pPr>
      <w:r w:rsidRPr="00532609">
        <w:rPr>
          <w:sz w:val="20"/>
          <w:szCs w:val="20"/>
          <w:lang w:val="en-GB"/>
        </w:rPr>
        <w:t>3</w:t>
      </w:r>
      <w:r w:rsidRPr="00532609">
        <w:rPr>
          <w:sz w:val="20"/>
          <w:szCs w:val="20"/>
          <w:lang w:val="en-GB"/>
        </w:rPr>
        <w:tab/>
        <w:t>Only MN can retrieve the SPR from the UE.</w:t>
      </w:r>
    </w:p>
    <w:p w14:paraId="6865E1E6"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4</w:t>
      </w:r>
      <w:r w:rsidRPr="00532609">
        <w:rPr>
          <w:sz w:val="20"/>
          <w:szCs w:val="20"/>
          <w:lang w:val="en-GB"/>
        </w:rPr>
        <w:tab/>
        <w:t>For Q8, RAN2 agree following options: depends on which of nodes initiates SPR, i.e.:</w:t>
      </w:r>
    </w:p>
    <w:p w14:paraId="27982C71"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ab/>
      </w:r>
      <w:r w:rsidRPr="00532609">
        <w:rPr>
          <w:sz w:val="20"/>
          <w:szCs w:val="20"/>
          <w:lang w:val="en-GB"/>
        </w:rPr>
        <w:tab/>
        <w:t xml:space="preserve">For the MN-initiated PSCell Change/Addition, MN sends the SPR config to the </w:t>
      </w:r>
      <w:proofErr w:type="gramStart"/>
      <w:r w:rsidRPr="00532609">
        <w:rPr>
          <w:sz w:val="20"/>
          <w:szCs w:val="20"/>
          <w:lang w:val="en-GB"/>
        </w:rPr>
        <w:t>UE</w:t>
      </w:r>
      <w:proofErr w:type="gramEnd"/>
    </w:p>
    <w:p w14:paraId="13EDB682"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ab/>
      </w:r>
      <w:r w:rsidRPr="00532609">
        <w:rPr>
          <w:sz w:val="20"/>
          <w:szCs w:val="20"/>
          <w:lang w:val="en-GB"/>
        </w:rPr>
        <w:tab/>
        <w:t>For the SN-initiated PSCell Change, the source-SN sends the Successful PSCell Change configuration within the container through MN.</w:t>
      </w:r>
    </w:p>
    <w:p w14:paraId="2B2D0CE2" w14:textId="61774EE9" w:rsidR="00AF7C35" w:rsidRPr="00175B12" w:rsidRDefault="00AF7C35" w:rsidP="00175B12">
      <w:pPr>
        <w:pStyle w:val="Doc-text2"/>
        <w:pBdr>
          <w:top w:val="single" w:sz="4" w:space="1" w:color="auto"/>
          <w:left w:val="single" w:sz="4" w:space="4" w:color="auto"/>
          <w:bottom w:val="single" w:sz="4" w:space="1" w:color="auto"/>
          <w:right w:val="single" w:sz="4" w:space="4" w:color="auto"/>
        </w:pBdr>
        <w:rPr>
          <w:rFonts w:eastAsiaTheme="minorEastAsia"/>
          <w:lang w:val="en-GB"/>
        </w:rPr>
      </w:pPr>
      <w:r w:rsidRPr="00532609">
        <w:rPr>
          <w:sz w:val="20"/>
          <w:szCs w:val="20"/>
          <w:lang w:val="en-GB"/>
        </w:rPr>
        <w:tab/>
      </w:r>
      <w:r w:rsidRPr="00532609">
        <w:rPr>
          <w:sz w:val="20"/>
          <w:szCs w:val="20"/>
          <w:lang w:val="en-GB"/>
        </w:rPr>
        <w:tab/>
        <w:t>T304 trigger needs to be configured by the target SN node.</w:t>
      </w:r>
    </w:p>
    <w:p w14:paraId="78EB44B9" w14:textId="77777777" w:rsidR="00AF7C35" w:rsidRDefault="00AF7C35" w:rsidP="00175B12">
      <w:pPr>
        <w:pStyle w:val="Doc-text2"/>
        <w:ind w:left="0" w:firstLine="0"/>
        <w:rPr>
          <w:lang w:val="en-GB"/>
        </w:rPr>
      </w:pPr>
    </w:p>
    <w:p w14:paraId="74B868C3"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Agreements:</w:t>
      </w:r>
    </w:p>
    <w:p w14:paraId="6197EEE8"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lastRenderedPageBreak/>
        <w:t>1</w:t>
      </w:r>
      <w:r w:rsidRPr="00532609">
        <w:rPr>
          <w:sz w:val="20"/>
          <w:szCs w:val="20"/>
          <w:lang w:val="en-GB"/>
        </w:rPr>
        <w:tab/>
        <w:t>UE stores both SPCR and SHR configuration (one for each type at most) if received from NW.</w:t>
      </w:r>
    </w:p>
    <w:p w14:paraId="1CB5340B"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2</w:t>
      </w:r>
      <w:r w:rsidRPr="00532609">
        <w:rPr>
          <w:sz w:val="20"/>
          <w:szCs w:val="20"/>
          <w:lang w:val="en-GB"/>
        </w:rPr>
        <w:tab/>
        <w:t xml:space="preserve">UE can send the (stored) SPR to gNB. </w:t>
      </w:r>
      <w:r w:rsidRPr="00D80438">
        <w:rPr>
          <w:sz w:val="20"/>
          <w:szCs w:val="20"/>
          <w:lang w:val="en-GB"/>
        </w:rPr>
        <w:t>FFS how long UE keeping SPR is FFS.</w:t>
      </w:r>
    </w:p>
    <w:p w14:paraId="6E9A43D7"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3</w:t>
      </w:r>
      <w:r w:rsidRPr="00532609">
        <w:rPr>
          <w:sz w:val="20"/>
          <w:szCs w:val="20"/>
          <w:lang w:val="en-GB"/>
        </w:rPr>
        <w:tab/>
        <w:t>Only the latest successful PSCell change/addition is reported by the UE.</w:t>
      </w:r>
    </w:p>
    <w:p w14:paraId="2F2971A3"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4</w:t>
      </w:r>
      <w:r w:rsidRPr="00532609">
        <w:rPr>
          <w:sz w:val="20"/>
          <w:szCs w:val="20"/>
          <w:lang w:val="en-GB"/>
        </w:rPr>
        <w:tab/>
        <w:t>Random access related information is included in SPR at least when the SPR is triggered due to T304 exceeds the configured threshold. Other conditions are FFS.</w:t>
      </w:r>
    </w:p>
    <w:p w14:paraId="6E4B7811" w14:textId="02EA9D1E" w:rsidR="00AF7C35" w:rsidRPr="003C595B" w:rsidRDefault="00AF7C35" w:rsidP="003C595B">
      <w:pPr>
        <w:pStyle w:val="Doc-text2"/>
        <w:pBdr>
          <w:top w:val="single" w:sz="4" w:space="1" w:color="auto"/>
          <w:left w:val="single" w:sz="4" w:space="4" w:color="auto"/>
          <w:bottom w:val="single" w:sz="4" w:space="1" w:color="auto"/>
          <w:right w:val="single" w:sz="4" w:space="4" w:color="auto"/>
        </w:pBdr>
        <w:rPr>
          <w:rFonts w:eastAsiaTheme="minorEastAsia"/>
          <w:sz w:val="20"/>
          <w:szCs w:val="20"/>
          <w:lang w:val="en-GB"/>
        </w:rPr>
      </w:pPr>
      <w:r w:rsidRPr="00532609">
        <w:rPr>
          <w:sz w:val="20"/>
          <w:szCs w:val="20"/>
          <w:lang w:val="en-GB"/>
        </w:rPr>
        <w:t>5</w:t>
      </w:r>
      <w:r w:rsidRPr="00532609">
        <w:rPr>
          <w:sz w:val="20"/>
          <w:szCs w:val="20"/>
          <w:lang w:val="en-GB"/>
        </w:rPr>
        <w:tab/>
        <w:t>UE records/reports PCell SHR and PSCell SPR separately</w:t>
      </w:r>
    </w:p>
    <w:p w14:paraId="578B35AA" w14:textId="77777777" w:rsidR="0054575E" w:rsidRDefault="0054575E" w:rsidP="003C595B">
      <w:pPr>
        <w:pStyle w:val="ad"/>
      </w:pPr>
    </w:p>
    <w:p w14:paraId="38AC2D50" w14:textId="172D5067" w:rsidR="007E2B94" w:rsidRPr="00DC4444" w:rsidRDefault="007E2B94" w:rsidP="00DC4444">
      <w:pPr>
        <w:pStyle w:val="ad"/>
      </w:pPr>
      <w:r w:rsidRPr="005B0AB9">
        <w:t>In RAN2#12</w:t>
      </w:r>
      <w:r>
        <w:t>1</w:t>
      </w:r>
      <w:r w:rsidRPr="005B0AB9">
        <w:t xml:space="preserve"> meeting [</w:t>
      </w:r>
      <w:r w:rsidR="00FD5FE2">
        <w:t>3</w:t>
      </w:r>
      <w:r w:rsidRPr="005B0AB9">
        <w:t>], further agreements were achieved:</w:t>
      </w:r>
    </w:p>
    <w:p w14:paraId="40532F27"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Agreement</w:t>
      </w:r>
    </w:p>
    <w:p w14:paraId="5244C3E2"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 xml:space="preserve">1: UE includes available location information in </w:t>
      </w:r>
      <w:proofErr w:type="gramStart"/>
      <w:r w:rsidRPr="003415B3">
        <w:rPr>
          <w:lang w:eastAsia="zh-CN"/>
        </w:rPr>
        <w:t>SPR .</w:t>
      </w:r>
      <w:proofErr w:type="gramEnd"/>
    </w:p>
    <w:p w14:paraId="331B9157"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 xml:space="preserve">2: UE stores SPR at most 48 hours after the last successful PSCell addition/PSCell change report is stored at UE if not fetched. </w:t>
      </w:r>
    </w:p>
    <w:p w14:paraId="43A38116" w14:textId="688FBEB1"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3:  At least the following options are needed for releasing SPR report:</w:t>
      </w:r>
    </w:p>
    <w:p w14:paraId="729BF198"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 xml:space="preserve">a. New SPR is </w:t>
      </w:r>
      <w:proofErr w:type="gramStart"/>
      <w:r w:rsidRPr="003415B3">
        <w:rPr>
          <w:lang w:eastAsia="zh-CN"/>
        </w:rPr>
        <w:t>initiated</w:t>
      </w:r>
      <w:proofErr w:type="gramEnd"/>
    </w:p>
    <w:p w14:paraId="639054CB"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b. Upon retrieval of SPR</w:t>
      </w:r>
    </w:p>
    <w:p w14:paraId="3311E443"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c. Detach is initiated.</w:t>
      </w:r>
    </w:p>
    <w:p w14:paraId="506EA320"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4:  In SPR, reuse CHO candidate cell flag to indicate whether a neighbor cell is CPAC candidate cell or not.</w:t>
      </w:r>
    </w:p>
    <w:p w14:paraId="066DFB5C" w14:textId="69F40E92" w:rsidR="0014194A" w:rsidRPr="0014194A" w:rsidRDefault="00D704C3" w:rsidP="00606A28">
      <w:pPr>
        <w:pStyle w:val="ad"/>
        <w:rPr>
          <w:rFonts w:eastAsiaTheme="minorEastAsia"/>
          <w:lang w:eastAsia="zh-CN"/>
        </w:rPr>
      </w:pPr>
      <w:r>
        <w:rPr>
          <w:rFonts w:eastAsiaTheme="minorEastAsia"/>
          <w:lang w:eastAsia="zh-CN"/>
        </w:rPr>
        <w:t xml:space="preserve">In RAN2#122 meeting [4], </w:t>
      </w:r>
      <w:r w:rsidR="003B7B57">
        <w:rPr>
          <w:rFonts w:eastAsiaTheme="minorEastAsia"/>
          <w:lang w:eastAsia="zh-CN"/>
        </w:rPr>
        <w:t xml:space="preserve">it was agreed </w:t>
      </w:r>
      <w:proofErr w:type="gramStart"/>
      <w:r w:rsidR="003B7B57">
        <w:rPr>
          <w:rFonts w:eastAsiaTheme="minorEastAsia"/>
          <w:lang w:eastAsia="zh-CN"/>
        </w:rPr>
        <w:t>that</w:t>
      </w:r>
      <w:proofErr w:type="gramEnd"/>
    </w:p>
    <w:p w14:paraId="4450A66E" w14:textId="77777777" w:rsidR="0014194A" w:rsidRPr="0002186C" w:rsidRDefault="0014194A" w:rsidP="0014194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2186C">
        <w:rPr>
          <w:lang w:val="en-US" w:eastAsia="zh-CN"/>
        </w:rPr>
        <w:t>Agreements:</w:t>
      </w:r>
    </w:p>
    <w:p w14:paraId="650D91AA" w14:textId="77777777" w:rsidR="0014194A" w:rsidRPr="0002186C" w:rsidRDefault="0014194A" w:rsidP="0014194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2186C">
        <w:rPr>
          <w:lang w:val="en-US" w:eastAsia="zh-CN"/>
        </w:rPr>
        <w:t>SPR</w:t>
      </w:r>
    </w:p>
    <w:p w14:paraId="549A2071" w14:textId="77777777" w:rsidR="0014194A" w:rsidRPr="0002186C" w:rsidRDefault="0014194A" w:rsidP="0014194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2186C">
        <w:rPr>
          <w:lang w:val="en-US" w:eastAsia="zh-CN"/>
        </w:rPr>
        <w:t>1</w:t>
      </w:r>
      <w:r w:rsidRPr="0002186C">
        <w:rPr>
          <w:lang w:val="en-US" w:eastAsia="zh-CN"/>
        </w:rPr>
        <w:tab/>
        <w:t xml:space="preserve"> For values of triggering conditions of SPR, Percentage based threshold variables for SHR (T310/T312/T304) can be reused for SPR is applied.</w:t>
      </w:r>
    </w:p>
    <w:p w14:paraId="37DB684B" w14:textId="77777777" w:rsidR="0014194A" w:rsidRPr="0014194A" w:rsidRDefault="0014194A" w:rsidP="0014194A">
      <w:pPr>
        <w:tabs>
          <w:tab w:val="left" w:pos="1622"/>
        </w:tabs>
        <w:overflowPunct/>
        <w:autoSpaceDE/>
        <w:autoSpaceDN/>
        <w:adjustRightInd/>
        <w:spacing w:after="0"/>
        <w:ind w:left="1622" w:hanging="363"/>
        <w:textAlignment w:val="auto"/>
        <w:rPr>
          <w:sz w:val="24"/>
          <w:szCs w:val="24"/>
          <w:lang w:val="en-US" w:eastAsia="zh-CN"/>
        </w:rPr>
      </w:pPr>
    </w:p>
    <w:p w14:paraId="24EA5FEF" w14:textId="4E2DBD62" w:rsidR="0024740D" w:rsidRPr="0002186C" w:rsidRDefault="00B20E46" w:rsidP="003C595B">
      <w:pPr>
        <w:pStyle w:val="ad"/>
        <w:rPr>
          <w:rFonts w:eastAsiaTheme="minorEastAsia"/>
          <w:lang w:eastAsia="zh-CN"/>
        </w:rPr>
      </w:pPr>
      <w:r>
        <w:rPr>
          <w:rFonts w:eastAsiaTheme="minorEastAsia"/>
          <w:lang w:val="en-US" w:eastAsia="zh-CN"/>
        </w:rPr>
        <w:t>Due to</w:t>
      </w:r>
      <w:r w:rsidR="00D704C3">
        <w:rPr>
          <w:rFonts w:eastAsiaTheme="minorEastAsia"/>
          <w:lang w:eastAsia="zh-CN"/>
        </w:rPr>
        <w:t xml:space="preserve"> limited time left for R18 SON/MDT WI,</w:t>
      </w:r>
      <w:r w:rsidR="00B36997" w:rsidRPr="00B36997">
        <w:t xml:space="preserve"> </w:t>
      </w:r>
      <w:r w:rsidR="00B36997" w:rsidRPr="00B36997">
        <w:rPr>
          <w:rFonts w:eastAsiaTheme="minorEastAsia"/>
          <w:lang w:eastAsia="zh-CN"/>
        </w:rPr>
        <w:t>RAN2#122 meeting</w:t>
      </w:r>
      <w:r w:rsidR="00B36997">
        <w:rPr>
          <w:rFonts w:eastAsiaTheme="minorEastAsia"/>
          <w:lang w:eastAsia="zh-CN"/>
        </w:rPr>
        <w:t xml:space="preserve"> also</w:t>
      </w:r>
      <w:r w:rsidR="00D704C3">
        <w:rPr>
          <w:rFonts w:eastAsiaTheme="minorEastAsia"/>
          <w:lang w:eastAsia="zh-CN"/>
        </w:rPr>
        <w:t xml:space="preserve"> agreed that </w:t>
      </w:r>
      <w:r w:rsidR="00D704C3" w:rsidRPr="00D704C3">
        <w:rPr>
          <w:rFonts w:eastAsiaTheme="minorEastAsia"/>
          <w:lang w:eastAsia="zh-CN"/>
        </w:rPr>
        <w:t>SPR except the critical issues will not be further enhanced from this meeting until the end of R18.</w:t>
      </w:r>
      <w:r w:rsidR="00ED2ADB">
        <w:rPr>
          <w:rFonts w:eastAsiaTheme="minorEastAsia"/>
          <w:lang w:eastAsia="zh-CN"/>
        </w:rPr>
        <w:t xml:space="preserve"> But we find that RAN3#120 has sent an LS [5] to ask RAN2 about several questions, in this paper, we would mainly discuss the questions raised by RAN3. </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0B55F2D" w14:textId="056BD075" w:rsidR="003B7B57" w:rsidRDefault="003B7B57" w:rsidP="003B7B57">
      <w:pPr>
        <w:widowControl w:val="0"/>
        <w:overflowPunct/>
        <w:autoSpaceDE/>
        <w:autoSpaceDN/>
        <w:adjustRightInd/>
        <w:spacing w:afterLines="50" w:after="120"/>
        <w:jc w:val="both"/>
        <w:textAlignment w:val="auto"/>
        <w:rPr>
          <w:rFonts w:eastAsiaTheme="minorEastAsia"/>
          <w:lang w:eastAsia="zh-CN"/>
        </w:rPr>
      </w:pPr>
      <w:r w:rsidRPr="006A6C7A">
        <w:rPr>
          <w:rFonts w:eastAsiaTheme="minorEastAsia"/>
          <w:lang w:eastAsia="zh-CN"/>
        </w:rPr>
        <w:t xml:space="preserve">Based on RAN3#119 meeting’s agreements, </w:t>
      </w:r>
      <w:r w:rsidR="00FE76D4">
        <w:rPr>
          <w:rFonts w:eastAsiaTheme="minorEastAsia"/>
          <w:lang w:eastAsia="zh-CN"/>
        </w:rPr>
        <w:t>i</w:t>
      </w:r>
      <w:r w:rsidR="002C586A" w:rsidRPr="002C586A">
        <w:rPr>
          <w:rFonts w:eastAsiaTheme="minorEastAsia"/>
          <w:lang w:eastAsia="zh-CN"/>
        </w:rPr>
        <w:t>n case the SPR is retrieved in a “new node” (different from the node that sent the SPR configuration to the UE i.e., “old MN”), the SPR is always sent from the “new node” to the “old MN” which then forwards to the respective node(s) which should perform the SPR optimization.</w:t>
      </w:r>
      <w:r w:rsidR="00FC6010">
        <w:rPr>
          <w:rFonts w:eastAsiaTheme="minorEastAsia"/>
          <w:lang w:eastAsia="zh-CN"/>
        </w:rPr>
        <w:t xml:space="preserve"> </w:t>
      </w:r>
      <w:r w:rsidR="003A3BF4">
        <w:rPr>
          <w:rFonts w:eastAsiaTheme="minorEastAsia"/>
          <w:lang w:eastAsia="zh-CN"/>
        </w:rPr>
        <w:t xml:space="preserve">It is needed for the </w:t>
      </w:r>
      <w:r w:rsidR="003A3BF4" w:rsidRPr="002C586A">
        <w:rPr>
          <w:rFonts w:eastAsiaTheme="minorEastAsia"/>
          <w:lang w:eastAsia="zh-CN"/>
        </w:rPr>
        <w:t>“old MN”</w:t>
      </w:r>
      <w:r w:rsidR="003A3BF4">
        <w:rPr>
          <w:rFonts w:eastAsiaTheme="minorEastAsia"/>
          <w:lang w:eastAsia="zh-CN"/>
        </w:rPr>
        <w:t xml:space="preserve"> identify the UE context when receiving the SPR. </w:t>
      </w:r>
      <w:r>
        <w:rPr>
          <w:rFonts w:eastAsiaTheme="minorEastAsia"/>
          <w:lang w:eastAsia="zh-CN"/>
        </w:rPr>
        <w:t>RAN3#120 meeting discussed this issue, and sent an LS [</w:t>
      </w:r>
      <w:r w:rsidR="003A3BF4">
        <w:rPr>
          <w:rFonts w:eastAsiaTheme="minorEastAsia"/>
          <w:lang w:eastAsia="zh-CN"/>
        </w:rPr>
        <w:t>5</w:t>
      </w:r>
      <w:r>
        <w:rPr>
          <w:rFonts w:eastAsiaTheme="minorEastAsia"/>
          <w:lang w:eastAsia="zh-CN"/>
        </w:rPr>
        <w:t>] to RAN2, mentioning that:</w:t>
      </w:r>
    </w:p>
    <w:p w14:paraId="1910EB76" w14:textId="77777777" w:rsidR="003B7B57" w:rsidRPr="00183DC0" w:rsidRDefault="003B7B57" w:rsidP="003B7B57">
      <w:pPr>
        <w:widowControl w:val="0"/>
        <w:overflowPunct/>
        <w:autoSpaceDE/>
        <w:autoSpaceDN/>
        <w:adjustRightInd/>
        <w:spacing w:before="120" w:after="0"/>
        <w:textAlignment w:val="auto"/>
        <w:rPr>
          <w:rFonts w:eastAsiaTheme="minorEastAsia" w:cstheme="minorBidi"/>
          <w:bCs/>
          <w:i/>
          <w:iCs/>
          <w:kern w:val="2"/>
          <w:lang w:val="en-US" w:eastAsia="en-US"/>
        </w:rPr>
      </w:pPr>
      <w:r w:rsidRPr="00183DC0">
        <w:rPr>
          <w:rFonts w:eastAsiaTheme="minorEastAsia" w:cstheme="minorBidi"/>
          <w:bCs/>
          <w:i/>
          <w:iCs/>
          <w:kern w:val="2"/>
          <w:lang w:val="en-US" w:eastAsia="en-US"/>
        </w:rPr>
        <w:t xml:space="preserve">RAN3 discussed how to retrieve mobility information related to a UE in the nodes involved in the mobility procedure when Successful Handover Report (SHR) and Successful PSCell Change Report (SPR) related optimizations are to be performed in the network nodes involved in the mobility procedure. </w:t>
      </w:r>
      <w:r w:rsidRPr="0002186C">
        <w:rPr>
          <w:rFonts w:eastAsiaTheme="minorEastAsia" w:cstheme="minorBidi"/>
          <w:bCs/>
          <w:i/>
          <w:iCs/>
          <w:kern w:val="2"/>
          <w:lang w:val="en-US" w:eastAsia="en-US"/>
        </w:rPr>
        <w:t xml:space="preserve">One solution discussed was whether UE can report the </w:t>
      </w:r>
      <w:bookmarkStart w:id="6" w:name="_Hlk141546947"/>
      <w:r w:rsidRPr="0002186C">
        <w:rPr>
          <w:rFonts w:eastAsiaTheme="minorEastAsia" w:cstheme="minorBidi"/>
          <w:bCs/>
          <w:i/>
          <w:iCs/>
          <w:kern w:val="2"/>
          <w:lang w:val="en-US" w:eastAsia="en-US"/>
        </w:rPr>
        <w:t>source C-RNTI and time since receiving HO</w:t>
      </w:r>
      <w:r w:rsidRPr="0002186C">
        <w:rPr>
          <w:rFonts w:eastAsiaTheme="minorEastAsia" w:cstheme="minorBidi"/>
          <w:bCs/>
          <w:i/>
          <w:iCs/>
          <w:kern w:val="2"/>
          <w:lang w:val="en-US" w:eastAsia="zh-CN"/>
        </w:rPr>
        <w:t>/</w:t>
      </w:r>
      <w:bookmarkStart w:id="7" w:name="_Hlk141605905"/>
      <w:r w:rsidRPr="0002186C">
        <w:rPr>
          <w:rFonts w:eastAsiaTheme="minorEastAsia" w:cstheme="minorBidi"/>
          <w:bCs/>
          <w:i/>
          <w:iCs/>
          <w:kern w:val="2"/>
          <w:lang w:val="en-US" w:eastAsia="zh-CN"/>
        </w:rPr>
        <w:t>PSCell change/addition</w:t>
      </w:r>
      <w:r w:rsidRPr="0002186C">
        <w:rPr>
          <w:rFonts w:eastAsiaTheme="minorEastAsia" w:cstheme="minorBidi"/>
          <w:bCs/>
          <w:i/>
          <w:iCs/>
          <w:kern w:val="2"/>
          <w:lang w:val="en-US" w:eastAsia="en-US"/>
        </w:rPr>
        <w:t xml:space="preserve"> command </w:t>
      </w:r>
      <w:bookmarkEnd w:id="7"/>
      <w:r w:rsidRPr="0002186C">
        <w:rPr>
          <w:rFonts w:eastAsiaTheme="minorEastAsia" w:cstheme="minorBidi"/>
          <w:bCs/>
          <w:i/>
          <w:iCs/>
          <w:kern w:val="2"/>
          <w:lang w:val="en-US" w:eastAsia="en-US"/>
        </w:rPr>
        <w:t>and retrieving SHR/SPR</w:t>
      </w:r>
      <w:bookmarkEnd w:id="6"/>
      <w:r w:rsidRPr="0002186C">
        <w:rPr>
          <w:rFonts w:eastAsiaTheme="minorEastAsia" w:cstheme="minorBidi"/>
          <w:bCs/>
          <w:i/>
          <w:iCs/>
          <w:kern w:val="2"/>
          <w:lang w:val="en-US" w:eastAsia="en-US"/>
        </w:rPr>
        <w:t xml:space="preserve"> to assist in the network node receiving the SHR/SPR identifying information related to a UE (</w:t>
      </w:r>
      <w:proofErr w:type="gramStart"/>
      <w:r w:rsidRPr="0002186C">
        <w:rPr>
          <w:rFonts w:eastAsiaTheme="minorEastAsia" w:cstheme="minorBidi"/>
          <w:bCs/>
          <w:i/>
          <w:iCs/>
          <w:kern w:val="2"/>
          <w:lang w:val="en-US" w:eastAsia="en-US"/>
        </w:rPr>
        <w:t>e.g.</w:t>
      </w:r>
      <w:proofErr w:type="gramEnd"/>
      <w:r w:rsidRPr="0002186C">
        <w:rPr>
          <w:rFonts w:eastAsiaTheme="minorEastAsia" w:cstheme="minorBidi"/>
          <w:bCs/>
          <w:i/>
          <w:iCs/>
          <w:kern w:val="2"/>
          <w:lang w:val="en-US" w:eastAsia="en-US"/>
        </w:rPr>
        <w:t xml:space="preserve"> UE related configuration of interest, mobility strategies).</w:t>
      </w:r>
      <w:r w:rsidRPr="00183DC0">
        <w:rPr>
          <w:rFonts w:eastAsiaTheme="minorEastAsia" w:cstheme="minorBidi"/>
          <w:bCs/>
          <w:i/>
          <w:iCs/>
          <w:kern w:val="2"/>
          <w:lang w:val="en-US" w:eastAsia="en-US"/>
        </w:rPr>
        <w:t xml:space="preserve"> </w:t>
      </w:r>
    </w:p>
    <w:p w14:paraId="3925C47E" w14:textId="77777777" w:rsidR="003B7B57" w:rsidRPr="00183DC0" w:rsidRDefault="003B7B57" w:rsidP="003B7B57">
      <w:pPr>
        <w:widowControl w:val="0"/>
        <w:overflowPunct/>
        <w:autoSpaceDE/>
        <w:autoSpaceDN/>
        <w:adjustRightInd/>
        <w:spacing w:before="120" w:after="0"/>
        <w:textAlignment w:val="auto"/>
        <w:rPr>
          <w:rFonts w:eastAsiaTheme="minorEastAsia" w:cstheme="minorBidi"/>
          <w:bCs/>
          <w:i/>
          <w:iCs/>
          <w:kern w:val="2"/>
          <w:lang w:val="en-US" w:eastAsia="en-US"/>
        </w:rPr>
      </w:pPr>
      <w:r w:rsidRPr="00183DC0">
        <w:rPr>
          <w:rFonts w:eastAsiaTheme="minorEastAsia" w:cstheme="minorBidi"/>
          <w:bCs/>
          <w:i/>
          <w:iCs/>
          <w:kern w:val="2"/>
          <w:lang w:val="en-US" w:eastAsia="en-US"/>
        </w:rPr>
        <w:t xml:space="preserve">But since the possibility to retrieve information related to a specific UE depends on gNB's implementation. </w:t>
      </w:r>
      <w:proofErr w:type="gramStart"/>
      <w:r w:rsidRPr="00183DC0">
        <w:rPr>
          <w:rFonts w:eastAsiaTheme="minorEastAsia" w:cstheme="minorBidi"/>
          <w:bCs/>
          <w:i/>
          <w:iCs/>
          <w:kern w:val="2"/>
          <w:lang w:val="en-US" w:eastAsia="en-US"/>
        </w:rPr>
        <w:t>e.g.</w:t>
      </w:r>
      <w:proofErr w:type="gramEnd"/>
      <w:r w:rsidRPr="00183DC0">
        <w:rPr>
          <w:rFonts w:eastAsiaTheme="minorEastAsia" w:cstheme="minorBidi"/>
          <w:bCs/>
          <w:i/>
          <w:iCs/>
          <w:kern w:val="2"/>
          <w:lang w:val="en-US" w:eastAsia="en-US"/>
        </w:rPr>
        <w:t xml:space="preserve"> whether it can store the UE related configuration of interest during the wanted time (up to 48 hours) after a successful HO or PSCell change/addition, RAN3 discussed an alternative solution to enable the retrieval of UE related information without requiring this to be stored on a per UE basis.</w:t>
      </w:r>
    </w:p>
    <w:p w14:paraId="78EFD935" w14:textId="77777777" w:rsidR="003B7B57" w:rsidRPr="00183DC0" w:rsidRDefault="003B7B57" w:rsidP="003B7B57">
      <w:pPr>
        <w:widowControl w:val="0"/>
        <w:overflowPunct/>
        <w:autoSpaceDE/>
        <w:autoSpaceDN/>
        <w:adjustRightInd/>
        <w:spacing w:before="120" w:after="0"/>
        <w:textAlignment w:val="auto"/>
        <w:rPr>
          <w:rFonts w:eastAsiaTheme="minorEastAsia" w:cstheme="minorBidi"/>
          <w:bCs/>
          <w:i/>
          <w:iCs/>
          <w:kern w:val="2"/>
          <w:lang w:val="en-US" w:eastAsia="en-US"/>
        </w:rPr>
      </w:pPr>
      <w:r w:rsidRPr="00183DC0">
        <w:rPr>
          <w:rFonts w:eastAsiaTheme="minorEastAsia" w:cstheme="minorBidi"/>
          <w:bCs/>
          <w:i/>
          <w:iCs/>
          <w:kern w:val="2"/>
          <w:lang w:val="en-US" w:eastAsia="en-US"/>
        </w:rPr>
        <w:t xml:space="preserve">RAN3 is therefore studying whether another solution can be defined for newly defined scenarios since Rel-18 as well as intra-RAT SHR, whenever the configuration used by the UE needs to be retrieved </w:t>
      </w:r>
      <w:proofErr w:type="gramStart"/>
      <w:r w:rsidRPr="00183DC0">
        <w:rPr>
          <w:rFonts w:eastAsiaTheme="minorEastAsia" w:cstheme="minorBidi"/>
          <w:bCs/>
          <w:i/>
          <w:iCs/>
          <w:kern w:val="2"/>
          <w:lang w:val="en-US" w:eastAsia="en-US"/>
        </w:rPr>
        <w:t>in order to</w:t>
      </w:r>
      <w:proofErr w:type="gramEnd"/>
      <w:r w:rsidRPr="00183DC0">
        <w:rPr>
          <w:rFonts w:eastAsiaTheme="minorEastAsia" w:cstheme="minorBidi"/>
          <w:bCs/>
          <w:i/>
          <w:iCs/>
          <w:kern w:val="2"/>
          <w:lang w:val="en-US" w:eastAsia="en-US"/>
        </w:rPr>
        <w:t xml:space="preserve"> perform SON optimizations. </w:t>
      </w:r>
    </w:p>
    <w:p w14:paraId="246CB261" w14:textId="77777777" w:rsidR="003B7B57" w:rsidRPr="0002186C" w:rsidRDefault="003B7B57" w:rsidP="003B7B57">
      <w:pPr>
        <w:widowControl w:val="0"/>
        <w:overflowPunct/>
        <w:autoSpaceDE/>
        <w:autoSpaceDN/>
        <w:adjustRightInd/>
        <w:spacing w:before="120" w:after="0"/>
        <w:textAlignment w:val="auto"/>
        <w:rPr>
          <w:rFonts w:eastAsiaTheme="minorEastAsia" w:cstheme="minorBidi"/>
          <w:bCs/>
          <w:i/>
          <w:iCs/>
          <w:kern w:val="2"/>
          <w:lang w:val="en-US" w:eastAsia="en-US"/>
        </w:rPr>
      </w:pPr>
      <w:r w:rsidRPr="0002186C">
        <w:rPr>
          <w:rFonts w:eastAsiaTheme="minorEastAsia" w:cstheme="minorBidi"/>
          <w:bCs/>
          <w:i/>
          <w:iCs/>
          <w:kern w:val="2"/>
          <w:lang w:val="en-US" w:eastAsia="en-US"/>
        </w:rPr>
        <w:t xml:space="preserve">One potential solution RAN3 discussed is as follows: </w:t>
      </w:r>
    </w:p>
    <w:p w14:paraId="7903EAE8" w14:textId="77777777" w:rsidR="003B7B57" w:rsidRPr="0002186C" w:rsidRDefault="003B7B57" w:rsidP="003B7B57">
      <w:pPr>
        <w:widowControl w:val="0"/>
        <w:numPr>
          <w:ilvl w:val="0"/>
          <w:numId w:val="25"/>
        </w:numPr>
        <w:overflowPunct/>
        <w:autoSpaceDE/>
        <w:autoSpaceDN/>
        <w:adjustRightInd/>
        <w:spacing w:before="120" w:after="0"/>
        <w:textAlignment w:val="auto"/>
        <w:rPr>
          <w:rFonts w:eastAsiaTheme="minorEastAsia" w:cstheme="minorBidi"/>
          <w:bCs/>
          <w:i/>
          <w:iCs/>
          <w:kern w:val="2"/>
          <w:lang w:val="en-US" w:eastAsia="en-US"/>
        </w:rPr>
      </w:pPr>
      <w:r w:rsidRPr="0002186C">
        <w:rPr>
          <w:rFonts w:eastAsiaTheme="minorEastAsia" w:cstheme="minorBidi"/>
          <w:bCs/>
          <w:i/>
          <w:iCs/>
          <w:kern w:val="2"/>
          <w:lang w:val="en-US" w:eastAsia="en-US"/>
        </w:rPr>
        <w:t xml:space="preserve">The node involved in mobility procedure (via implementation) create references to a configuration or a set of parameters used by one or a group of UEs and can send this “Configuration Information” to the UE </w:t>
      </w:r>
      <w:proofErr w:type="gramStart"/>
      <w:r w:rsidRPr="0002186C">
        <w:rPr>
          <w:rFonts w:eastAsiaTheme="minorEastAsia" w:cstheme="minorBidi"/>
          <w:bCs/>
          <w:i/>
          <w:iCs/>
          <w:kern w:val="2"/>
          <w:lang w:val="en-US" w:eastAsia="en-US"/>
        </w:rPr>
        <w:t>in order to</w:t>
      </w:r>
      <w:proofErr w:type="gramEnd"/>
      <w:r w:rsidRPr="0002186C">
        <w:rPr>
          <w:rFonts w:eastAsiaTheme="minorEastAsia" w:cstheme="minorBidi"/>
          <w:bCs/>
          <w:i/>
          <w:iCs/>
          <w:kern w:val="2"/>
          <w:lang w:val="en-US" w:eastAsia="en-US"/>
        </w:rPr>
        <w:t xml:space="preserve"> assist in the analysis of SHR or SPR or other SON reports (if needed). </w:t>
      </w:r>
    </w:p>
    <w:p w14:paraId="2657C4E9" w14:textId="77777777" w:rsidR="003B7B57" w:rsidRPr="0002186C" w:rsidRDefault="003B7B57" w:rsidP="003B7B57">
      <w:pPr>
        <w:widowControl w:val="0"/>
        <w:numPr>
          <w:ilvl w:val="0"/>
          <w:numId w:val="25"/>
        </w:numPr>
        <w:overflowPunct/>
        <w:autoSpaceDE/>
        <w:autoSpaceDN/>
        <w:adjustRightInd/>
        <w:spacing w:before="120" w:after="0"/>
        <w:textAlignment w:val="auto"/>
        <w:rPr>
          <w:rFonts w:eastAsiaTheme="minorEastAsia" w:cstheme="minorBidi"/>
          <w:bCs/>
          <w:i/>
          <w:iCs/>
          <w:kern w:val="2"/>
          <w:lang w:val="en-US" w:eastAsia="en-US"/>
        </w:rPr>
      </w:pPr>
      <w:r w:rsidRPr="0002186C">
        <w:rPr>
          <w:rFonts w:eastAsiaTheme="minorEastAsia" w:cstheme="minorBidi"/>
          <w:bCs/>
          <w:i/>
          <w:iCs/>
          <w:kern w:val="2"/>
          <w:lang w:val="en-US" w:eastAsia="en-US"/>
        </w:rPr>
        <w:t>this “Configuration Information” can be optionally sent to the UE in dedicated signaling (e.g., together with the SHR/SPR configuration or in any other RRCReconfiguration). If received, UE should then store this “Configuration Information” together with the SON report(s) and UE should report it back to the gNB along with the SON report(s) (e.g., SHR/SPR).</w:t>
      </w:r>
    </w:p>
    <w:p w14:paraId="1029F796" w14:textId="77777777" w:rsidR="003B7B57" w:rsidRPr="0002186C" w:rsidRDefault="003B7B57" w:rsidP="003B7B57">
      <w:pPr>
        <w:widowControl w:val="0"/>
        <w:numPr>
          <w:ilvl w:val="0"/>
          <w:numId w:val="25"/>
        </w:numPr>
        <w:overflowPunct/>
        <w:autoSpaceDE/>
        <w:autoSpaceDN/>
        <w:adjustRightInd/>
        <w:spacing w:before="120" w:after="0"/>
        <w:textAlignment w:val="auto"/>
        <w:rPr>
          <w:rFonts w:eastAsiaTheme="minorEastAsia" w:cstheme="minorBidi"/>
          <w:bCs/>
          <w:i/>
          <w:iCs/>
          <w:kern w:val="2"/>
          <w:lang w:val="en-US" w:eastAsia="en-US"/>
        </w:rPr>
      </w:pPr>
      <w:r w:rsidRPr="0002186C">
        <w:rPr>
          <w:rFonts w:eastAsiaTheme="minorEastAsia" w:cstheme="minorBidi"/>
          <w:bCs/>
          <w:i/>
          <w:iCs/>
          <w:kern w:val="2"/>
          <w:lang w:val="en-US" w:eastAsia="en-US"/>
        </w:rPr>
        <w:t xml:space="preserve">How to encode this “Configuration Information” is up to RAN2, </w:t>
      </w:r>
      <w:proofErr w:type="gramStart"/>
      <w:r w:rsidRPr="0002186C">
        <w:rPr>
          <w:rFonts w:eastAsiaTheme="minorEastAsia" w:cstheme="minorBidi"/>
          <w:bCs/>
          <w:i/>
          <w:iCs/>
          <w:kern w:val="2"/>
          <w:lang w:val="en-US" w:eastAsia="en-US"/>
        </w:rPr>
        <w:t>taking into account</w:t>
      </w:r>
      <w:proofErr w:type="gramEnd"/>
      <w:r w:rsidRPr="0002186C">
        <w:rPr>
          <w:rFonts w:eastAsiaTheme="minorEastAsia" w:cstheme="minorBidi"/>
          <w:bCs/>
          <w:i/>
          <w:iCs/>
          <w:kern w:val="2"/>
          <w:lang w:val="en-US" w:eastAsia="en-US"/>
        </w:rPr>
        <w:t xml:space="preserve"> RAN3 guidance related to the size of this information. One example to do this would be to encode this as an OCTET STRING (e.g., 32 bits) as is done for Mobility Information in XnAP (i.e., TS 38.423).</w:t>
      </w:r>
    </w:p>
    <w:p w14:paraId="350C0046" w14:textId="77777777" w:rsidR="003B7B57" w:rsidRPr="0002186C" w:rsidRDefault="003B7B57" w:rsidP="003B7B57">
      <w:pPr>
        <w:widowControl w:val="0"/>
        <w:numPr>
          <w:ilvl w:val="0"/>
          <w:numId w:val="25"/>
        </w:numPr>
        <w:overflowPunct/>
        <w:autoSpaceDE/>
        <w:autoSpaceDN/>
        <w:adjustRightInd/>
        <w:spacing w:before="120" w:after="0"/>
        <w:textAlignment w:val="auto"/>
        <w:rPr>
          <w:rFonts w:eastAsiaTheme="minorEastAsia" w:cstheme="minorBidi"/>
          <w:bCs/>
          <w:i/>
          <w:iCs/>
          <w:kern w:val="2"/>
          <w:lang w:val="en-US" w:eastAsia="en-US"/>
        </w:rPr>
      </w:pPr>
      <w:r w:rsidRPr="0002186C">
        <w:rPr>
          <w:rFonts w:eastAsiaTheme="minorEastAsia" w:cstheme="minorBidi"/>
          <w:bCs/>
          <w:i/>
          <w:iCs/>
          <w:kern w:val="2"/>
          <w:lang w:val="en-US" w:eastAsia="en-US"/>
        </w:rPr>
        <w:lastRenderedPageBreak/>
        <w:t xml:space="preserve">This solution shall cover all existing mobility scenarios, including dual-connectivity scenarios. </w:t>
      </w:r>
    </w:p>
    <w:p w14:paraId="28733B8C" w14:textId="77777777" w:rsidR="003B7B57" w:rsidRPr="000C6EA6" w:rsidRDefault="003B7B57" w:rsidP="003B7B57">
      <w:pPr>
        <w:widowControl w:val="0"/>
        <w:overflowPunct/>
        <w:autoSpaceDE/>
        <w:autoSpaceDN/>
        <w:adjustRightInd/>
        <w:spacing w:before="120" w:after="0"/>
        <w:ind w:left="360"/>
        <w:textAlignment w:val="auto"/>
        <w:rPr>
          <w:rFonts w:eastAsiaTheme="minorEastAsia" w:cstheme="minorBidi"/>
          <w:bCs/>
          <w:kern w:val="2"/>
          <w:sz w:val="22"/>
          <w:szCs w:val="22"/>
          <w:lang w:val="en-US" w:eastAsia="en-US"/>
        </w:rPr>
      </w:pPr>
    </w:p>
    <w:p w14:paraId="5387F781" w14:textId="77777777" w:rsidR="003B7B57" w:rsidRDefault="003B7B57" w:rsidP="003B7B57">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We can find that based on RAN3’s LS, there are two options on table,</w:t>
      </w:r>
    </w:p>
    <w:p w14:paraId="222EECED" w14:textId="325D13E1" w:rsidR="003B7B57" w:rsidRPr="006913F1" w:rsidRDefault="003B7B57" w:rsidP="003B7B57">
      <w:pPr>
        <w:pStyle w:val="a8"/>
        <w:widowControl w:val="0"/>
        <w:numPr>
          <w:ilvl w:val="0"/>
          <w:numId w:val="26"/>
        </w:numPr>
        <w:overflowPunct/>
        <w:autoSpaceDE/>
        <w:autoSpaceDN/>
        <w:adjustRightInd/>
        <w:spacing w:afterLines="50" w:after="120"/>
        <w:jc w:val="both"/>
        <w:textAlignment w:val="auto"/>
        <w:rPr>
          <w:rFonts w:eastAsiaTheme="minorEastAsia"/>
          <w:lang w:eastAsia="zh-CN"/>
        </w:rPr>
      </w:pPr>
      <w:r w:rsidRPr="006913F1">
        <w:rPr>
          <w:rFonts w:eastAsiaTheme="minorEastAsia"/>
          <w:lang w:eastAsia="zh-CN"/>
        </w:rPr>
        <w:t xml:space="preserve">Option 1: the UE includes C-RNTI </w:t>
      </w:r>
      <w:r w:rsidR="00DE75EE" w:rsidRPr="00DE75EE">
        <w:rPr>
          <w:rFonts w:eastAsiaTheme="minorEastAsia"/>
          <w:lang w:eastAsia="zh-CN"/>
        </w:rPr>
        <w:t>of the PCell which sent the SPR configuration to the UE</w:t>
      </w:r>
      <w:r w:rsidR="00DE75EE">
        <w:rPr>
          <w:rFonts w:eastAsiaTheme="minorEastAsia"/>
          <w:lang w:eastAsia="zh-CN"/>
        </w:rPr>
        <w:t>,</w:t>
      </w:r>
      <w:r w:rsidR="00DE75EE" w:rsidRPr="00DE75EE">
        <w:rPr>
          <w:rFonts w:eastAsiaTheme="minorEastAsia"/>
          <w:lang w:eastAsia="zh-CN"/>
        </w:rPr>
        <w:t xml:space="preserve"> </w:t>
      </w:r>
      <w:r w:rsidRPr="006913F1">
        <w:rPr>
          <w:rFonts w:eastAsiaTheme="minorEastAsia"/>
          <w:lang w:eastAsia="zh-CN"/>
        </w:rPr>
        <w:t xml:space="preserve">and time since receiving </w:t>
      </w:r>
      <w:r w:rsidR="003A3BF4" w:rsidRPr="003A3BF4">
        <w:rPr>
          <w:rFonts w:eastAsiaTheme="minorEastAsia"/>
          <w:lang w:eastAsia="zh-CN"/>
        </w:rPr>
        <w:t>PSCell change/addition command</w:t>
      </w:r>
      <w:r w:rsidRPr="006913F1">
        <w:rPr>
          <w:rFonts w:eastAsiaTheme="minorEastAsia"/>
          <w:lang w:eastAsia="zh-CN"/>
        </w:rPr>
        <w:t xml:space="preserve"> and retrieving S</w:t>
      </w:r>
      <w:r w:rsidR="003A3BF4">
        <w:rPr>
          <w:rFonts w:eastAsiaTheme="minorEastAsia"/>
          <w:lang w:eastAsia="zh-CN"/>
        </w:rPr>
        <w:t>P</w:t>
      </w:r>
      <w:r w:rsidRPr="006913F1">
        <w:rPr>
          <w:rFonts w:eastAsiaTheme="minorEastAsia"/>
          <w:lang w:eastAsia="zh-CN"/>
        </w:rPr>
        <w:t>R in the S</w:t>
      </w:r>
      <w:r w:rsidR="00C0122A">
        <w:rPr>
          <w:rFonts w:eastAsiaTheme="minorEastAsia"/>
          <w:lang w:eastAsia="zh-CN"/>
        </w:rPr>
        <w:t>P</w:t>
      </w:r>
      <w:r w:rsidRPr="006913F1">
        <w:rPr>
          <w:rFonts w:eastAsiaTheme="minorEastAsia"/>
          <w:lang w:eastAsia="zh-CN"/>
        </w:rPr>
        <w:t>R, based on these two parameters,</w:t>
      </w:r>
      <w:r w:rsidR="00F91570">
        <w:rPr>
          <w:rFonts w:eastAsiaTheme="minorEastAsia"/>
          <w:lang w:eastAsia="zh-CN"/>
        </w:rPr>
        <w:t xml:space="preserve"> the old MN</w:t>
      </w:r>
      <w:r w:rsidRPr="006913F1">
        <w:rPr>
          <w:rFonts w:eastAsiaTheme="minorEastAsia"/>
          <w:lang w:eastAsia="zh-CN"/>
        </w:rPr>
        <w:t xml:space="preserve"> identifies UE context.</w:t>
      </w:r>
    </w:p>
    <w:p w14:paraId="7D440A7F" w14:textId="48AF24B0" w:rsidR="003B7B57" w:rsidRPr="006913F1" w:rsidRDefault="003B7B57" w:rsidP="003B7B57">
      <w:pPr>
        <w:pStyle w:val="a8"/>
        <w:widowControl w:val="0"/>
        <w:numPr>
          <w:ilvl w:val="0"/>
          <w:numId w:val="26"/>
        </w:numPr>
        <w:overflowPunct/>
        <w:autoSpaceDE/>
        <w:autoSpaceDN/>
        <w:adjustRightInd/>
        <w:spacing w:afterLines="50" w:after="120"/>
        <w:jc w:val="both"/>
        <w:textAlignment w:val="auto"/>
        <w:rPr>
          <w:rFonts w:eastAsiaTheme="minorEastAsia"/>
          <w:lang w:eastAsia="zh-CN"/>
        </w:rPr>
      </w:pPr>
      <w:r w:rsidRPr="006913F1">
        <w:rPr>
          <w:rFonts w:eastAsiaTheme="minorEastAsia" w:hint="eastAsia"/>
          <w:lang w:eastAsia="zh-CN"/>
        </w:rPr>
        <w:t>O</w:t>
      </w:r>
      <w:r w:rsidRPr="006913F1">
        <w:rPr>
          <w:rFonts w:eastAsiaTheme="minorEastAsia"/>
          <w:lang w:eastAsia="zh-CN"/>
        </w:rPr>
        <w:t xml:space="preserve">ption 2: the </w:t>
      </w:r>
      <w:r w:rsidR="00F91570">
        <w:rPr>
          <w:rFonts w:eastAsiaTheme="minorEastAsia"/>
          <w:lang w:eastAsia="zh-CN"/>
        </w:rPr>
        <w:t>old MN</w:t>
      </w:r>
      <w:r w:rsidRPr="006913F1">
        <w:rPr>
          <w:rFonts w:eastAsiaTheme="minorEastAsia"/>
          <w:lang w:eastAsia="zh-CN"/>
        </w:rPr>
        <w:t xml:space="preserve"> sends “Configuration Information” (</w:t>
      </w:r>
      <w:proofErr w:type="gramStart"/>
      <w:r w:rsidRPr="006913F1">
        <w:rPr>
          <w:rFonts w:eastAsiaTheme="minorEastAsia"/>
          <w:lang w:eastAsia="zh-CN"/>
        </w:rPr>
        <w:t>e.g.</w:t>
      </w:r>
      <w:proofErr w:type="gramEnd"/>
      <w:r w:rsidRPr="006913F1">
        <w:rPr>
          <w:rFonts w:eastAsiaTheme="minorEastAsia"/>
          <w:lang w:eastAsia="zh-CN"/>
        </w:rPr>
        <w:t xml:space="preserve"> a configuration or a set of parameters used by one or a group of UEs) to the UE</w:t>
      </w:r>
      <w:r w:rsidR="00FF72C9" w:rsidRPr="00FF72C9">
        <w:t xml:space="preserve"> </w:t>
      </w:r>
      <w:r w:rsidR="00FF72C9" w:rsidRPr="00FF72C9">
        <w:rPr>
          <w:rFonts w:eastAsiaTheme="minorEastAsia"/>
          <w:lang w:eastAsia="zh-CN"/>
        </w:rPr>
        <w:t>together with the SPR configuration</w:t>
      </w:r>
      <w:r w:rsidRPr="006913F1">
        <w:rPr>
          <w:rFonts w:eastAsiaTheme="minorEastAsia"/>
          <w:lang w:eastAsia="zh-CN"/>
        </w:rPr>
        <w:t xml:space="preserve">, then the UE include this “Configuration Information” </w:t>
      </w:r>
      <w:r w:rsidR="007E1997">
        <w:rPr>
          <w:rFonts w:eastAsiaTheme="minorEastAsia"/>
          <w:lang w:eastAsia="zh-CN"/>
        </w:rPr>
        <w:t xml:space="preserve">back </w:t>
      </w:r>
      <w:r w:rsidRPr="006913F1">
        <w:rPr>
          <w:rFonts w:eastAsiaTheme="minorEastAsia"/>
          <w:lang w:eastAsia="zh-CN"/>
        </w:rPr>
        <w:t>in S</w:t>
      </w:r>
      <w:r w:rsidR="007E1997">
        <w:rPr>
          <w:rFonts w:eastAsiaTheme="minorEastAsia"/>
          <w:lang w:eastAsia="zh-CN"/>
        </w:rPr>
        <w:t>P</w:t>
      </w:r>
      <w:r w:rsidRPr="006913F1">
        <w:rPr>
          <w:rFonts w:eastAsiaTheme="minorEastAsia"/>
          <w:lang w:eastAsia="zh-CN"/>
        </w:rPr>
        <w:t>R.</w:t>
      </w:r>
    </w:p>
    <w:p w14:paraId="3653B880" w14:textId="2DDFDE64" w:rsidR="003B7B57" w:rsidRPr="000B13B7" w:rsidRDefault="003B7B57" w:rsidP="003B7B57">
      <w:pPr>
        <w:widowControl w:val="0"/>
        <w:overflowPunct/>
        <w:autoSpaceDE/>
        <w:autoSpaceDN/>
        <w:adjustRightInd/>
        <w:spacing w:afterLines="50" w:after="120"/>
        <w:jc w:val="both"/>
        <w:textAlignment w:val="auto"/>
        <w:rPr>
          <w:rFonts w:eastAsiaTheme="minorEastAsia"/>
          <w:lang w:eastAsia="zh-CN"/>
        </w:rPr>
      </w:pPr>
      <w:r w:rsidRPr="000B13B7">
        <w:rPr>
          <w:rFonts w:eastAsiaTheme="minorEastAsia"/>
          <w:lang w:eastAsia="zh-CN"/>
        </w:rPr>
        <w:t xml:space="preserve">In the LS, RAN3 asked several questions to RAN2, including: </w:t>
      </w:r>
    </w:p>
    <w:p w14:paraId="44D9E4D6" w14:textId="77777777" w:rsidR="003B7B57" w:rsidRPr="000B13B7" w:rsidRDefault="003B7B57" w:rsidP="003B7B57">
      <w:pPr>
        <w:pStyle w:val="a8"/>
        <w:widowControl w:val="0"/>
        <w:numPr>
          <w:ilvl w:val="0"/>
          <w:numId w:val="27"/>
        </w:numPr>
        <w:overflowPunct/>
        <w:autoSpaceDE/>
        <w:autoSpaceDN/>
        <w:adjustRightInd/>
        <w:spacing w:afterLines="50" w:after="120"/>
        <w:jc w:val="both"/>
        <w:textAlignment w:val="auto"/>
        <w:rPr>
          <w:rFonts w:eastAsiaTheme="minorEastAsia"/>
          <w:lang w:eastAsia="zh-CN"/>
        </w:rPr>
      </w:pPr>
      <w:r w:rsidRPr="000B13B7">
        <w:rPr>
          <w:rFonts w:eastAsiaTheme="minorEastAsia"/>
          <w:lang w:eastAsia="zh-CN"/>
        </w:rPr>
        <w:t>Q1: Whether RAN2 sees any issues in defining a solution for “Configuration Information” as described above?</w:t>
      </w:r>
    </w:p>
    <w:p w14:paraId="762CB384" w14:textId="77777777" w:rsidR="003B7B57" w:rsidRPr="000B13B7" w:rsidRDefault="003B7B57" w:rsidP="003B7B57">
      <w:pPr>
        <w:pStyle w:val="a8"/>
        <w:widowControl w:val="0"/>
        <w:numPr>
          <w:ilvl w:val="0"/>
          <w:numId w:val="27"/>
        </w:numPr>
        <w:overflowPunct/>
        <w:autoSpaceDE/>
        <w:autoSpaceDN/>
        <w:adjustRightInd/>
        <w:spacing w:afterLines="50" w:after="120"/>
        <w:jc w:val="both"/>
        <w:textAlignment w:val="auto"/>
        <w:rPr>
          <w:rFonts w:eastAsiaTheme="minorEastAsia"/>
          <w:lang w:eastAsia="zh-CN"/>
        </w:rPr>
      </w:pPr>
      <w:r w:rsidRPr="000B13B7">
        <w:rPr>
          <w:rFonts w:eastAsiaTheme="minorEastAsia"/>
          <w:lang w:eastAsia="zh-CN"/>
        </w:rPr>
        <w:t>Q2: For SHR/SPR, is there any issue to include this “Configuration Information” in the RRC Reconfiguration message with sync containing Handover Command or PSCell change command?</w:t>
      </w:r>
    </w:p>
    <w:p w14:paraId="2BEFBDA0" w14:textId="77777777" w:rsidR="003B7B57" w:rsidRPr="000B13B7" w:rsidRDefault="003B7B57" w:rsidP="003B7B57">
      <w:pPr>
        <w:pStyle w:val="a8"/>
        <w:widowControl w:val="0"/>
        <w:numPr>
          <w:ilvl w:val="0"/>
          <w:numId w:val="27"/>
        </w:numPr>
        <w:overflowPunct/>
        <w:autoSpaceDE/>
        <w:autoSpaceDN/>
        <w:adjustRightInd/>
        <w:spacing w:afterLines="50" w:after="120"/>
        <w:jc w:val="both"/>
        <w:textAlignment w:val="auto"/>
        <w:rPr>
          <w:rFonts w:eastAsiaTheme="minorEastAsia"/>
          <w:lang w:eastAsia="zh-CN"/>
        </w:rPr>
      </w:pPr>
      <w:r w:rsidRPr="000B13B7">
        <w:rPr>
          <w:rFonts w:eastAsiaTheme="minorEastAsia"/>
          <w:lang w:eastAsia="zh-CN"/>
        </w:rPr>
        <w:t>Q3: In cases when this “Configuration Information” is not configured by the network to the UE, RAN3 discussed whether UE can include the source cell C-RNTI and the time between the event that triggered the report and the sending of the report to the network. RAN3 wants to check with RAN2 if it’s feasible in the above scenario?</w:t>
      </w:r>
    </w:p>
    <w:p w14:paraId="274A618B" w14:textId="5A0C67C5" w:rsidR="003B7B57" w:rsidRDefault="003B7B57" w:rsidP="003B7B57">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Currently,</w:t>
      </w:r>
      <w:r w:rsidRPr="00E52A40">
        <w:t xml:space="preserve"> </w:t>
      </w:r>
      <w:r w:rsidRPr="00E52A40">
        <w:rPr>
          <w:rFonts w:eastAsiaTheme="minorEastAsia"/>
          <w:lang w:eastAsia="zh-CN"/>
        </w:rPr>
        <w:t>last serving PCell ID</w:t>
      </w:r>
      <w:r>
        <w:rPr>
          <w:rFonts w:eastAsiaTheme="minorEastAsia"/>
          <w:lang w:eastAsia="zh-CN"/>
        </w:rPr>
        <w:t>, C-RNTI and time information (</w:t>
      </w:r>
      <w:proofErr w:type="gramStart"/>
      <w:r>
        <w:rPr>
          <w:rFonts w:eastAsiaTheme="minorEastAsia"/>
          <w:lang w:eastAsia="zh-CN"/>
        </w:rPr>
        <w:t>e.g.</w:t>
      </w:r>
      <w:proofErr w:type="gramEnd"/>
      <w:r>
        <w:rPr>
          <w:rFonts w:eastAsiaTheme="minorEastAsia"/>
          <w:lang w:eastAsia="zh-CN"/>
        </w:rPr>
        <w:t xml:space="preserve"> </w:t>
      </w:r>
      <w:r w:rsidRPr="00EB2CFB">
        <w:rPr>
          <w:rFonts w:eastAsiaTheme="minorEastAsia"/>
          <w:lang w:eastAsia="zh-CN"/>
        </w:rPr>
        <w:t>timeSinceFailure</w:t>
      </w:r>
      <w:r>
        <w:rPr>
          <w:rFonts w:eastAsiaTheme="minorEastAsia"/>
          <w:lang w:eastAsia="zh-CN"/>
        </w:rPr>
        <w:t xml:space="preserve">) are included in the RLF report, </w:t>
      </w:r>
      <w:r w:rsidRPr="00E52A40">
        <w:rPr>
          <w:rFonts w:eastAsiaTheme="minorEastAsia"/>
          <w:lang w:eastAsia="zh-CN"/>
        </w:rPr>
        <w:t>based on the</w:t>
      </w:r>
      <w:r>
        <w:rPr>
          <w:rFonts w:eastAsiaTheme="minorEastAsia"/>
          <w:lang w:eastAsia="zh-CN"/>
        </w:rPr>
        <w:t>se</w:t>
      </w:r>
      <w:r w:rsidRPr="00E52A40">
        <w:rPr>
          <w:rFonts w:eastAsiaTheme="minorEastAsia"/>
          <w:lang w:eastAsia="zh-CN"/>
        </w:rPr>
        <w:t xml:space="preserve"> information </w:t>
      </w:r>
      <w:r>
        <w:rPr>
          <w:rFonts w:eastAsiaTheme="minorEastAsia"/>
          <w:lang w:eastAsia="zh-CN"/>
        </w:rPr>
        <w:t>reported by</w:t>
      </w:r>
      <w:r w:rsidRPr="00E52A40">
        <w:rPr>
          <w:rFonts w:eastAsiaTheme="minorEastAsia"/>
          <w:lang w:eastAsia="zh-CN"/>
        </w:rPr>
        <w:t xml:space="preserve"> the UE, </w:t>
      </w:r>
      <w:r>
        <w:rPr>
          <w:rFonts w:eastAsiaTheme="minorEastAsia"/>
          <w:lang w:eastAsia="zh-CN"/>
        </w:rPr>
        <w:t>network can</w:t>
      </w:r>
      <w:r w:rsidRPr="00E52A40">
        <w:rPr>
          <w:rFonts w:eastAsiaTheme="minorEastAsia"/>
          <w:lang w:eastAsia="zh-CN"/>
        </w:rPr>
        <w:t xml:space="preserve"> retrieve the UE context</w:t>
      </w:r>
      <w:r>
        <w:rPr>
          <w:rFonts w:eastAsiaTheme="minorEastAsia"/>
          <w:lang w:eastAsia="zh-CN"/>
        </w:rPr>
        <w:t>.</w:t>
      </w:r>
      <w:r w:rsidRPr="00E52A40">
        <w:rPr>
          <w:rFonts w:eastAsiaTheme="minorEastAsia"/>
          <w:lang w:eastAsia="zh-CN"/>
        </w:rPr>
        <w:t xml:space="preserve"> </w:t>
      </w:r>
      <w:r w:rsidR="008418DC">
        <w:rPr>
          <w:rFonts w:eastAsiaTheme="minorEastAsia"/>
          <w:lang w:eastAsia="zh-CN"/>
        </w:rPr>
        <w:t>We can find that u</w:t>
      </w:r>
      <w:r>
        <w:rPr>
          <w:rFonts w:eastAsiaTheme="minorEastAsia"/>
          <w:lang w:eastAsia="zh-CN"/>
        </w:rPr>
        <w:t xml:space="preserve">sing C-RNTI and time related information to identify UE context is a usual way. </w:t>
      </w:r>
    </w:p>
    <w:p w14:paraId="6B8CD0BC" w14:textId="5DEA227C" w:rsidR="003B7B57" w:rsidRDefault="003B7B57" w:rsidP="003B7B57">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This principle for RLF report can be applied to S</w:t>
      </w:r>
      <w:r w:rsidR="00687D4D">
        <w:rPr>
          <w:rFonts w:eastAsiaTheme="minorEastAsia"/>
          <w:lang w:eastAsia="zh-CN"/>
        </w:rPr>
        <w:t>P</w:t>
      </w:r>
      <w:r>
        <w:rPr>
          <w:rFonts w:eastAsiaTheme="minorEastAsia"/>
          <w:lang w:eastAsia="zh-CN"/>
        </w:rPr>
        <w:t xml:space="preserve">R without any problem, i.e. in Option 1, the UE </w:t>
      </w:r>
      <w:r w:rsidRPr="009C5D71">
        <w:rPr>
          <w:rFonts w:eastAsiaTheme="minorEastAsia"/>
          <w:lang w:eastAsia="zh-CN"/>
        </w:rPr>
        <w:t xml:space="preserve">includes C-RNTI </w:t>
      </w:r>
      <w:r w:rsidR="0002227D">
        <w:rPr>
          <w:rFonts w:eastAsiaTheme="minorEastAsia"/>
          <w:lang w:eastAsia="zh-CN"/>
        </w:rPr>
        <w:t xml:space="preserve">of </w:t>
      </w:r>
      <w:r w:rsidR="004F12BB" w:rsidRPr="004F12BB">
        <w:rPr>
          <w:rFonts w:eastAsiaTheme="minorEastAsia"/>
          <w:lang w:eastAsia="zh-CN"/>
        </w:rPr>
        <w:t>the PCell which sent the SPR configuration to the UE</w:t>
      </w:r>
      <w:r w:rsidR="000B1BF5">
        <w:rPr>
          <w:rFonts w:eastAsiaTheme="minorEastAsia"/>
          <w:lang w:eastAsia="zh-CN"/>
        </w:rPr>
        <w:t>,</w:t>
      </w:r>
      <w:r w:rsidR="0002227D">
        <w:rPr>
          <w:rFonts w:eastAsiaTheme="minorEastAsia"/>
          <w:lang w:eastAsia="zh-CN"/>
        </w:rPr>
        <w:t xml:space="preserve"> </w:t>
      </w:r>
      <w:r w:rsidRPr="009C5D71">
        <w:rPr>
          <w:rFonts w:eastAsiaTheme="minorEastAsia"/>
          <w:lang w:eastAsia="zh-CN"/>
        </w:rPr>
        <w:t xml:space="preserve">and time since receiving </w:t>
      </w:r>
      <w:r w:rsidR="009B3DA4" w:rsidRPr="003A3BF4">
        <w:rPr>
          <w:rFonts w:eastAsiaTheme="minorEastAsia"/>
          <w:lang w:eastAsia="zh-CN"/>
        </w:rPr>
        <w:t>PSCell change/addition command</w:t>
      </w:r>
      <w:r w:rsidR="009B3DA4" w:rsidRPr="006913F1">
        <w:rPr>
          <w:rFonts w:eastAsiaTheme="minorEastAsia"/>
          <w:lang w:eastAsia="zh-CN"/>
        </w:rPr>
        <w:t xml:space="preserve"> </w:t>
      </w:r>
      <w:r w:rsidRPr="009C5D71">
        <w:rPr>
          <w:rFonts w:eastAsiaTheme="minorEastAsia"/>
          <w:lang w:eastAsia="zh-CN"/>
        </w:rPr>
        <w:t>and retrieving S</w:t>
      </w:r>
      <w:r w:rsidR="009B3DA4">
        <w:rPr>
          <w:rFonts w:eastAsiaTheme="minorEastAsia"/>
          <w:lang w:eastAsia="zh-CN"/>
        </w:rPr>
        <w:t>P</w:t>
      </w:r>
      <w:r w:rsidRPr="009C5D71">
        <w:rPr>
          <w:rFonts w:eastAsiaTheme="minorEastAsia"/>
          <w:lang w:eastAsia="zh-CN"/>
        </w:rPr>
        <w:t>R in the S</w:t>
      </w:r>
      <w:r w:rsidR="009B3DA4">
        <w:rPr>
          <w:rFonts w:eastAsiaTheme="minorEastAsia"/>
          <w:lang w:eastAsia="zh-CN"/>
        </w:rPr>
        <w:t>P</w:t>
      </w:r>
      <w:r w:rsidRPr="009C5D71">
        <w:rPr>
          <w:rFonts w:eastAsiaTheme="minorEastAsia"/>
          <w:lang w:eastAsia="zh-CN"/>
        </w:rPr>
        <w:t>R</w:t>
      </w:r>
      <w:r>
        <w:rPr>
          <w:rFonts w:eastAsiaTheme="minorEastAsia"/>
          <w:lang w:eastAsia="zh-CN"/>
        </w:rPr>
        <w:t>, it is a</w:t>
      </w:r>
      <w:r w:rsidRPr="00DA23DD">
        <w:rPr>
          <w:rFonts w:eastAsiaTheme="minorEastAsia"/>
          <w:lang w:eastAsia="zh-CN"/>
        </w:rPr>
        <w:t xml:space="preserve"> simple </w:t>
      </w:r>
      <w:r>
        <w:rPr>
          <w:rFonts w:eastAsiaTheme="minorEastAsia"/>
          <w:lang w:eastAsia="zh-CN"/>
        </w:rPr>
        <w:t xml:space="preserve">and straightforward solution to enable </w:t>
      </w:r>
      <w:r w:rsidR="009B3DA4">
        <w:rPr>
          <w:rFonts w:eastAsiaTheme="minorEastAsia"/>
          <w:lang w:eastAsia="zh-CN"/>
        </w:rPr>
        <w:t>old</w:t>
      </w:r>
      <w:r>
        <w:rPr>
          <w:rFonts w:eastAsiaTheme="minorEastAsia"/>
          <w:lang w:eastAsia="zh-CN"/>
        </w:rPr>
        <w:t xml:space="preserve"> </w:t>
      </w:r>
      <w:r w:rsidR="009B3DA4">
        <w:rPr>
          <w:rFonts w:eastAsiaTheme="minorEastAsia"/>
          <w:lang w:eastAsia="zh-CN"/>
        </w:rPr>
        <w:t>MN</w:t>
      </w:r>
      <w:r>
        <w:rPr>
          <w:rFonts w:eastAsiaTheme="minorEastAsia"/>
          <w:lang w:eastAsia="zh-CN"/>
        </w:rPr>
        <w:t xml:space="preserve"> to </w:t>
      </w:r>
      <w:r w:rsidRPr="00DA23DD">
        <w:rPr>
          <w:rFonts w:eastAsiaTheme="minorEastAsia"/>
          <w:lang w:eastAsia="zh-CN"/>
        </w:rPr>
        <w:t>retrieve the UE context or the configuration used for the UE</w:t>
      </w:r>
      <w:r>
        <w:rPr>
          <w:rFonts w:eastAsiaTheme="minorEastAsia"/>
          <w:lang w:eastAsia="zh-CN"/>
        </w:rPr>
        <w:t>, e.g. by</w:t>
      </w:r>
      <w:r w:rsidRPr="00DA23DD">
        <w:t xml:space="preserve"> </w:t>
      </w:r>
      <w:r w:rsidRPr="00DA23DD">
        <w:rPr>
          <w:rFonts w:eastAsiaTheme="minorEastAsia"/>
          <w:lang w:eastAsia="zh-CN"/>
        </w:rPr>
        <w:t>map</w:t>
      </w:r>
      <w:r>
        <w:rPr>
          <w:rFonts w:eastAsiaTheme="minorEastAsia"/>
          <w:lang w:eastAsia="zh-CN"/>
        </w:rPr>
        <w:t>ping</w:t>
      </w:r>
      <w:r w:rsidRPr="00DA23DD">
        <w:rPr>
          <w:rFonts w:eastAsiaTheme="minorEastAsia"/>
          <w:lang w:eastAsia="zh-CN"/>
        </w:rPr>
        <w:t xml:space="preserve"> the C-RNTI </w:t>
      </w:r>
      <w:r w:rsidR="009B3DA4">
        <w:rPr>
          <w:rFonts w:eastAsiaTheme="minorEastAsia"/>
          <w:lang w:eastAsia="zh-CN"/>
        </w:rPr>
        <w:t xml:space="preserve">of </w:t>
      </w:r>
      <w:r w:rsidR="000B1BF5">
        <w:rPr>
          <w:rFonts w:eastAsiaTheme="minorEastAsia"/>
          <w:lang w:eastAsia="zh-CN"/>
        </w:rPr>
        <w:t>the</w:t>
      </w:r>
      <w:r w:rsidR="009B3DA4">
        <w:rPr>
          <w:rFonts w:eastAsiaTheme="minorEastAsia"/>
          <w:lang w:eastAsia="zh-CN"/>
        </w:rPr>
        <w:t xml:space="preserve"> PCell </w:t>
      </w:r>
      <w:r w:rsidRPr="00DA23DD">
        <w:rPr>
          <w:rFonts w:eastAsiaTheme="minorEastAsia"/>
          <w:lang w:eastAsia="zh-CN"/>
        </w:rPr>
        <w:t xml:space="preserve">to a specific </w:t>
      </w:r>
      <w:r>
        <w:rPr>
          <w:rFonts w:eastAsiaTheme="minorEastAsia"/>
          <w:lang w:eastAsia="zh-CN"/>
        </w:rPr>
        <w:t>UE context</w:t>
      </w:r>
      <w:r w:rsidRPr="00DA23DD">
        <w:rPr>
          <w:rFonts w:eastAsiaTheme="minorEastAsia"/>
          <w:lang w:eastAsia="zh-CN"/>
        </w:rPr>
        <w:t xml:space="preserve"> in </w:t>
      </w:r>
      <w:r>
        <w:rPr>
          <w:rFonts w:eastAsiaTheme="minorEastAsia"/>
          <w:lang w:eastAsia="zh-CN"/>
        </w:rPr>
        <w:t>the</w:t>
      </w:r>
      <w:r w:rsidRPr="00DA23DD">
        <w:rPr>
          <w:rFonts w:eastAsiaTheme="minorEastAsia"/>
          <w:lang w:eastAsia="zh-CN"/>
        </w:rPr>
        <w:t xml:space="preserve"> </w:t>
      </w:r>
      <w:r>
        <w:rPr>
          <w:rFonts w:eastAsiaTheme="minorEastAsia"/>
          <w:lang w:eastAsia="zh-CN"/>
        </w:rPr>
        <w:t>specific</w:t>
      </w:r>
      <w:r w:rsidRPr="00DA23DD">
        <w:rPr>
          <w:rFonts w:eastAsiaTheme="minorEastAsia"/>
          <w:lang w:eastAsia="zh-CN"/>
        </w:rPr>
        <w:t xml:space="preserve"> time period.</w:t>
      </w:r>
    </w:p>
    <w:p w14:paraId="1430A1D4" w14:textId="38156EEE" w:rsidR="003B7B57" w:rsidRDefault="003B7B57" w:rsidP="003B7B57">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From RAN2 point of view, Option 2 </w:t>
      </w:r>
      <w:proofErr w:type="gramStart"/>
      <w:r>
        <w:rPr>
          <w:rFonts w:eastAsiaTheme="minorEastAsia"/>
          <w:lang w:eastAsia="zh-CN"/>
        </w:rPr>
        <w:t>i.e.</w:t>
      </w:r>
      <w:proofErr w:type="gramEnd"/>
      <w:r>
        <w:rPr>
          <w:rFonts w:eastAsiaTheme="minorEastAsia"/>
          <w:lang w:eastAsia="zh-CN"/>
        </w:rPr>
        <w:t xml:space="preserve"> </w:t>
      </w:r>
      <w:r w:rsidRPr="00210269">
        <w:rPr>
          <w:rFonts w:eastAsiaTheme="minorEastAsia"/>
          <w:lang w:eastAsia="zh-CN"/>
        </w:rPr>
        <w:t>defining a solution for “Configuration Information”</w:t>
      </w:r>
      <w:r>
        <w:rPr>
          <w:rFonts w:eastAsiaTheme="minorEastAsia"/>
          <w:lang w:eastAsia="zh-CN"/>
        </w:rPr>
        <w:t xml:space="preserve"> seems complex and unnecessary.</w:t>
      </w:r>
      <w:r w:rsidRPr="00A544F6">
        <w:t xml:space="preserve"> </w:t>
      </w:r>
      <w:r>
        <w:t xml:space="preserve">In Option 2, RAN2 needs to </w:t>
      </w:r>
      <w:r w:rsidR="00C7605D">
        <w:t xml:space="preserve">further </w:t>
      </w:r>
      <w:r w:rsidRPr="00A544F6">
        <w:rPr>
          <w:rFonts w:eastAsiaTheme="minorEastAsia"/>
          <w:lang w:eastAsia="zh-CN"/>
        </w:rPr>
        <w:t>encode</w:t>
      </w:r>
      <w:r>
        <w:rPr>
          <w:rFonts w:eastAsiaTheme="minorEastAsia"/>
          <w:lang w:eastAsia="zh-CN"/>
        </w:rPr>
        <w:t xml:space="preserve"> and design</w:t>
      </w:r>
      <w:r w:rsidRPr="00A544F6">
        <w:rPr>
          <w:rFonts w:eastAsiaTheme="minorEastAsia"/>
          <w:lang w:eastAsia="zh-CN"/>
        </w:rPr>
        <w:t xml:space="preserve"> “Configuration Information”</w:t>
      </w:r>
      <w:r>
        <w:rPr>
          <w:rFonts w:eastAsiaTheme="minorEastAsia"/>
          <w:lang w:eastAsia="zh-CN"/>
        </w:rPr>
        <w:t xml:space="preserve">, </w:t>
      </w:r>
      <w:r w:rsidR="00C7605D">
        <w:rPr>
          <w:rFonts w:eastAsiaTheme="minorEastAsia"/>
          <w:lang w:eastAsia="zh-CN"/>
        </w:rPr>
        <w:t xml:space="preserve">which means that </w:t>
      </w:r>
      <w:r>
        <w:rPr>
          <w:rFonts w:eastAsiaTheme="minorEastAsia"/>
          <w:lang w:eastAsia="zh-CN"/>
        </w:rPr>
        <w:t>Option 2 needs</w:t>
      </w:r>
      <w:r w:rsidRPr="00105B3E">
        <w:rPr>
          <w:rFonts w:eastAsiaTheme="minorEastAsia"/>
          <w:lang w:eastAsia="zh-CN"/>
        </w:rPr>
        <w:t xml:space="preserve"> more technical discussion and specification impact</w:t>
      </w:r>
      <w:r>
        <w:rPr>
          <w:rFonts w:eastAsiaTheme="minorEastAsia"/>
          <w:lang w:eastAsia="zh-CN"/>
        </w:rPr>
        <w:t xml:space="preserve">s. </w:t>
      </w:r>
      <w:r w:rsidR="00C7605D">
        <w:rPr>
          <w:rFonts w:eastAsiaTheme="minorEastAsia"/>
          <w:lang w:eastAsia="zh-CN"/>
        </w:rPr>
        <w:t xml:space="preserve">But as we agreed in last RAN2 meeting, RAN2 would not further discuss </w:t>
      </w:r>
      <w:r w:rsidR="00C7605D" w:rsidRPr="00C7605D">
        <w:rPr>
          <w:rFonts w:eastAsiaTheme="minorEastAsia"/>
          <w:lang w:eastAsia="zh-CN"/>
        </w:rPr>
        <w:t>SPR except the critical issues from this meeting until the end of R18</w:t>
      </w:r>
      <w:r w:rsidR="006168DD">
        <w:rPr>
          <w:rFonts w:eastAsiaTheme="minorEastAsia"/>
          <w:lang w:eastAsia="zh-CN"/>
        </w:rPr>
        <w:t>, therefore, RAN2 would not specify</w:t>
      </w:r>
      <w:r w:rsidR="00AB2F61">
        <w:rPr>
          <w:rFonts w:eastAsiaTheme="minorEastAsia"/>
          <w:lang w:eastAsia="zh-CN"/>
        </w:rPr>
        <w:t xml:space="preserve"> </w:t>
      </w:r>
      <w:r w:rsidR="006168DD" w:rsidRPr="006168DD">
        <w:rPr>
          <w:rFonts w:eastAsiaTheme="minorEastAsia" w:hint="eastAsia"/>
          <w:lang w:eastAsia="zh-CN"/>
        </w:rPr>
        <w:t>“</w:t>
      </w:r>
      <w:r w:rsidR="006168DD" w:rsidRPr="006168DD">
        <w:rPr>
          <w:rFonts w:eastAsiaTheme="minorEastAsia"/>
          <w:lang w:eastAsia="zh-CN"/>
        </w:rPr>
        <w:t>Configuration Information”</w:t>
      </w:r>
      <w:r w:rsidR="00D904DB">
        <w:rPr>
          <w:rFonts w:eastAsiaTheme="minorEastAsia"/>
          <w:lang w:eastAsia="zh-CN"/>
        </w:rPr>
        <w:t>.</w:t>
      </w:r>
    </w:p>
    <w:p w14:paraId="74DAAC2A" w14:textId="6F144FED" w:rsidR="003B7B57" w:rsidRPr="00FF07F2" w:rsidRDefault="003B7B57" w:rsidP="003B7B57">
      <w:pPr>
        <w:widowControl w:val="0"/>
        <w:overflowPunct/>
        <w:autoSpaceDE/>
        <w:autoSpaceDN/>
        <w:adjustRightInd/>
        <w:spacing w:afterLines="50" w:after="120"/>
        <w:jc w:val="both"/>
        <w:textAlignment w:val="auto"/>
        <w:rPr>
          <w:rFonts w:eastAsia="宋体"/>
          <w:b/>
          <w:bCs/>
          <w:noProof/>
          <w:kern w:val="2"/>
          <w:lang w:val="en-US" w:eastAsia="zh-CN"/>
        </w:rPr>
      </w:pPr>
      <w:bookmarkStart w:id="8" w:name="_Hlk141608246"/>
      <w:r w:rsidRPr="00FF07F2">
        <w:rPr>
          <w:rFonts w:eastAsia="宋体"/>
          <w:b/>
          <w:bCs/>
          <w:noProof/>
          <w:kern w:val="2"/>
          <w:lang w:val="en-US" w:eastAsia="zh-CN"/>
        </w:rPr>
        <w:t xml:space="preserve">Proposal </w:t>
      </w:r>
      <w:r w:rsidR="00C917D9">
        <w:rPr>
          <w:rFonts w:eastAsia="宋体"/>
          <w:b/>
          <w:bCs/>
          <w:noProof/>
          <w:kern w:val="2"/>
          <w:lang w:val="en-US" w:eastAsia="zh-CN"/>
        </w:rPr>
        <w:t>1</w:t>
      </w:r>
      <w:r w:rsidRPr="00FF07F2">
        <w:rPr>
          <w:rFonts w:eastAsia="宋体"/>
          <w:b/>
          <w:bCs/>
          <w:noProof/>
          <w:kern w:val="2"/>
          <w:lang w:val="en-US" w:eastAsia="zh-CN"/>
        </w:rPr>
        <w:t xml:space="preserve">: </w:t>
      </w:r>
      <w:r>
        <w:rPr>
          <w:rFonts w:eastAsia="宋体"/>
          <w:b/>
          <w:bCs/>
          <w:noProof/>
          <w:kern w:val="2"/>
          <w:lang w:val="en-US" w:eastAsia="zh-CN"/>
        </w:rPr>
        <w:t>For</w:t>
      </w:r>
      <w:r w:rsidRPr="00FF07F2">
        <w:rPr>
          <w:rFonts w:eastAsia="宋体"/>
          <w:b/>
          <w:bCs/>
          <w:noProof/>
          <w:kern w:val="2"/>
          <w:lang w:val="en-US" w:eastAsia="zh-CN"/>
        </w:rPr>
        <w:t xml:space="preserve"> retrieval of UE context at</w:t>
      </w:r>
      <w:r w:rsidR="009114B8">
        <w:rPr>
          <w:rFonts w:eastAsia="宋体"/>
          <w:b/>
          <w:bCs/>
          <w:noProof/>
          <w:kern w:val="2"/>
          <w:lang w:val="en-US" w:eastAsia="zh-CN"/>
        </w:rPr>
        <w:t xml:space="preserve"> “old MN” which </w:t>
      </w:r>
      <w:r w:rsidR="009114B8" w:rsidRPr="009114B8">
        <w:rPr>
          <w:rFonts w:eastAsia="宋体"/>
          <w:b/>
          <w:bCs/>
          <w:noProof/>
          <w:kern w:val="2"/>
          <w:lang w:val="en-US" w:eastAsia="zh-CN"/>
        </w:rPr>
        <w:t>sent the SPR configuration to the UE</w:t>
      </w:r>
      <w:r>
        <w:rPr>
          <w:rFonts w:eastAsia="宋体"/>
          <w:b/>
          <w:bCs/>
          <w:noProof/>
          <w:kern w:val="2"/>
          <w:lang w:val="en-US" w:eastAsia="zh-CN"/>
        </w:rPr>
        <w:t>, the UE can include</w:t>
      </w:r>
      <w:r w:rsidRPr="00FF07F2">
        <w:rPr>
          <w:rFonts w:eastAsia="宋体"/>
          <w:b/>
          <w:bCs/>
          <w:noProof/>
          <w:kern w:val="2"/>
          <w:lang w:val="en-US" w:eastAsia="zh-CN"/>
        </w:rPr>
        <w:t xml:space="preserve"> C-RNTI</w:t>
      </w:r>
      <w:r w:rsidR="009114B8">
        <w:rPr>
          <w:rFonts w:eastAsia="宋体"/>
          <w:b/>
          <w:bCs/>
          <w:noProof/>
          <w:kern w:val="2"/>
          <w:lang w:val="en-US" w:eastAsia="zh-CN"/>
        </w:rPr>
        <w:t xml:space="preserve"> of </w:t>
      </w:r>
      <w:r w:rsidR="00AB22A5">
        <w:rPr>
          <w:rFonts w:eastAsia="宋体"/>
          <w:b/>
          <w:bCs/>
          <w:noProof/>
          <w:kern w:val="2"/>
          <w:lang w:val="en-US" w:eastAsia="zh-CN"/>
        </w:rPr>
        <w:t xml:space="preserve">the </w:t>
      </w:r>
      <w:r w:rsidR="009114B8">
        <w:rPr>
          <w:rFonts w:eastAsia="宋体"/>
          <w:b/>
          <w:bCs/>
          <w:noProof/>
          <w:kern w:val="2"/>
          <w:lang w:val="en-US" w:eastAsia="zh-CN"/>
        </w:rPr>
        <w:t>PCell</w:t>
      </w:r>
      <w:r w:rsidR="00F978CB" w:rsidRPr="00F978CB">
        <w:t xml:space="preserve"> </w:t>
      </w:r>
      <w:r w:rsidR="00F978CB" w:rsidRPr="00F978CB">
        <w:rPr>
          <w:rFonts w:eastAsia="宋体"/>
          <w:b/>
          <w:bCs/>
          <w:noProof/>
          <w:kern w:val="2"/>
          <w:lang w:val="en-US" w:eastAsia="zh-CN"/>
        </w:rPr>
        <w:t>which sent the SPR configuration to the UE</w:t>
      </w:r>
      <w:r>
        <w:rPr>
          <w:rFonts w:eastAsia="宋体"/>
          <w:b/>
          <w:bCs/>
          <w:noProof/>
          <w:kern w:val="2"/>
          <w:lang w:val="en-US" w:eastAsia="zh-CN"/>
        </w:rPr>
        <w:t>,</w:t>
      </w:r>
      <w:r w:rsidR="00AB22A5">
        <w:rPr>
          <w:rFonts w:eastAsia="宋体"/>
          <w:b/>
          <w:bCs/>
          <w:noProof/>
          <w:kern w:val="2"/>
          <w:lang w:val="en-US" w:eastAsia="zh-CN"/>
        </w:rPr>
        <w:t xml:space="preserve"> </w:t>
      </w:r>
      <w:r w:rsidRPr="00FF07F2">
        <w:rPr>
          <w:rFonts w:eastAsia="宋体"/>
          <w:b/>
          <w:bCs/>
          <w:noProof/>
          <w:kern w:val="2"/>
          <w:lang w:val="en-US" w:eastAsia="zh-CN"/>
        </w:rPr>
        <w:t>and</w:t>
      </w:r>
      <w:r>
        <w:rPr>
          <w:rFonts w:eastAsia="宋体"/>
          <w:b/>
          <w:bCs/>
          <w:noProof/>
          <w:kern w:val="2"/>
          <w:lang w:val="en-US" w:eastAsia="zh-CN"/>
        </w:rPr>
        <w:t xml:space="preserve"> t</w:t>
      </w:r>
      <w:r w:rsidRPr="00FF07F2">
        <w:rPr>
          <w:rFonts w:eastAsia="宋体"/>
          <w:b/>
          <w:bCs/>
          <w:noProof/>
          <w:kern w:val="2"/>
          <w:lang w:val="en-US" w:eastAsia="zh-CN"/>
        </w:rPr>
        <w:t xml:space="preserve">ime between </w:t>
      </w:r>
      <w:r w:rsidR="00DF1F4F" w:rsidRPr="00DF1F4F">
        <w:rPr>
          <w:rFonts w:eastAsia="宋体"/>
          <w:b/>
          <w:bCs/>
          <w:noProof/>
          <w:kern w:val="2"/>
          <w:lang w:val="en-US" w:eastAsia="zh-CN"/>
        </w:rPr>
        <w:t>PSCell change/addition command</w:t>
      </w:r>
      <w:r w:rsidRPr="00FF07F2">
        <w:rPr>
          <w:rFonts w:eastAsia="宋体"/>
          <w:b/>
          <w:bCs/>
          <w:noProof/>
          <w:kern w:val="2"/>
          <w:lang w:val="en-US" w:eastAsia="zh-CN"/>
        </w:rPr>
        <w:t xml:space="preserve"> and S</w:t>
      </w:r>
      <w:r w:rsidR="00DF1F4F">
        <w:rPr>
          <w:rFonts w:eastAsia="宋体"/>
          <w:b/>
          <w:bCs/>
          <w:noProof/>
          <w:kern w:val="2"/>
          <w:lang w:val="en-US" w:eastAsia="zh-CN"/>
        </w:rPr>
        <w:t>P</w:t>
      </w:r>
      <w:r w:rsidRPr="00FF07F2">
        <w:rPr>
          <w:rFonts w:eastAsia="宋体"/>
          <w:b/>
          <w:bCs/>
          <w:noProof/>
          <w:kern w:val="2"/>
          <w:lang w:val="en-US" w:eastAsia="zh-CN"/>
        </w:rPr>
        <w:t>R retrieval</w:t>
      </w:r>
      <w:r>
        <w:rPr>
          <w:rFonts w:eastAsia="宋体"/>
          <w:b/>
          <w:bCs/>
          <w:noProof/>
          <w:kern w:val="2"/>
          <w:lang w:val="en-US" w:eastAsia="zh-CN"/>
        </w:rPr>
        <w:t xml:space="preserve"> in the </w:t>
      </w:r>
      <w:r w:rsidR="00A11038">
        <w:rPr>
          <w:rFonts w:eastAsia="宋体"/>
          <w:b/>
          <w:bCs/>
          <w:noProof/>
          <w:kern w:val="2"/>
          <w:lang w:val="en-US" w:eastAsia="zh-CN"/>
        </w:rPr>
        <w:t>SPR</w:t>
      </w:r>
      <w:r>
        <w:rPr>
          <w:rFonts w:eastAsia="宋体"/>
          <w:b/>
          <w:bCs/>
          <w:noProof/>
          <w:kern w:val="2"/>
          <w:lang w:val="en-US" w:eastAsia="zh-CN"/>
        </w:rPr>
        <w:t>.</w:t>
      </w:r>
    </w:p>
    <w:bookmarkEnd w:id="8"/>
    <w:p w14:paraId="7FE577DD" w14:textId="3F62315E" w:rsidR="008529D3" w:rsidRPr="008529D3" w:rsidRDefault="008529D3" w:rsidP="008529D3">
      <w:pPr>
        <w:widowControl w:val="0"/>
        <w:overflowPunct/>
        <w:autoSpaceDE/>
        <w:autoSpaceDN/>
        <w:adjustRightInd/>
        <w:spacing w:after="0"/>
        <w:jc w:val="both"/>
        <w:textAlignment w:val="auto"/>
        <w:rPr>
          <w:rFonts w:eastAsiaTheme="minorEastAsia"/>
          <w:iCs/>
          <w:color w:val="000000" w:themeColor="text1"/>
          <w:kern w:val="2"/>
          <w:lang w:val="en-US" w:eastAsia="zh-CN"/>
        </w:rPr>
      </w:pPr>
      <w:r w:rsidRPr="008529D3">
        <w:rPr>
          <w:rFonts w:eastAsiaTheme="minorEastAsia" w:cstheme="minorBidi" w:hint="eastAsia"/>
          <w:bCs/>
          <w:kern w:val="2"/>
          <w:lang w:val="en-US" w:eastAsia="zh-CN"/>
        </w:rPr>
        <w:t>F</w:t>
      </w:r>
      <w:r w:rsidRPr="008529D3">
        <w:rPr>
          <w:rFonts w:eastAsiaTheme="minorEastAsia" w:cstheme="minorBidi"/>
          <w:bCs/>
          <w:kern w:val="2"/>
          <w:lang w:val="en-US" w:eastAsia="zh-CN"/>
        </w:rPr>
        <w:t xml:space="preserve">urther, </w:t>
      </w:r>
      <w:r w:rsidRPr="008529D3">
        <w:rPr>
          <w:rFonts w:eastAsiaTheme="minorEastAsia"/>
          <w:iCs/>
          <w:color w:val="000000" w:themeColor="text1"/>
          <w:kern w:val="2"/>
          <w:lang w:val="en-US" w:eastAsia="zh-CN"/>
        </w:rPr>
        <w:t>RAN3</w:t>
      </w:r>
      <w:r w:rsidR="004A1DF6">
        <w:rPr>
          <w:rFonts w:eastAsiaTheme="minorEastAsia"/>
          <w:iCs/>
          <w:color w:val="000000" w:themeColor="text1"/>
          <w:kern w:val="2"/>
          <w:lang w:val="en-US" w:eastAsia="zh-CN"/>
        </w:rPr>
        <w:t xml:space="preserve"> also</w:t>
      </w:r>
      <w:r w:rsidRPr="008529D3">
        <w:rPr>
          <w:rFonts w:eastAsiaTheme="minorEastAsia"/>
          <w:iCs/>
          <w:color w:val="000000" w:themeColor="text1"/>
          <w:kern w:val="2"/>
          <w:lang w:val="en-US" w:eastAsia="zh-CN"/>
        </w:rPr>
        <w:t xml:space="preserve"> discussed the following information to be reported in the SPR to assist in the forwarding of SPR over network interfaces</w:t>
      </w:r>
      <w:r w:rsidRPr="008529D3">
        <w:rPr>
          <w:rFonts w:eastAsiaTheme="minorEastAsia" w:hint="eastAsia"/>
          <w:iCs/>
          <w:color w:val="000000" w:themeColor="text1"/>
          <w:kern w:val="2"/>
          <w:lang w:val="en-US" w:eastAsia="zh-CN"/>
        </w:rPr>
        <w:t>:</w:t>
      </w:r>
    </w:p>
    <w:p w14:paraId="21344F60" w14:textId="4F76E275" w:rsidR="008529D3" w:rsidRPr="008529D3" w:rsidRDefault="008529D3" w:rsidP="008529D3">
      <w:pPr>
        <w:widowControl w:val="0"/>
        <w:numPr>
          <w:ilvl w:val="0"/>
          <w:numId w:val="28"/>
        </w:numPr>
        <w:overflowPunct/>
        <w:autoSpaceDE/>
        <w:autoSpaceDN/>
        <w:adjustRightInd/>
        <w:spacing w:after="0"/>
        <w:jc w:val="both"/>
        <w:textAlignment w:val="auto"/>
        <w:rPr>
          <w:rFonts w:eastAsiaTheme="minorEastAsia"/>
          <w:iCs/>
          <w:color w:val="000000" w:themeColor="text1"/>
          <w:kern w:val="2"/>
          <w:lang w:val="en-US" w:eastAsia="zh-CN"/>
        </w:rPr>
      </w:pPr>
      <w:r w:rsidRPr="008529D3">
        <w:rPr>
          <w:rFonts w:eastAsiaTheme="minorEastAsia"/>
          <w:iCs/>
          <w:color w:val="000000" w:themeColor="text1"/>
          <w:kern w:val="2"/>
          <w:lang w:val="en-US" w:eastAsia="zh-CN"/>
        </w:rPr>
        <w:t>CGI of the PCell which sent the SPR configuration (already agreed in RAN3</w:t>
      </w:r>
      <w:proofErr w:type="gramStart"/>
      <w:r w:rsidRPr="008529D3">
        <w:rPr>
          <w:rFonts w:eastAsiaTheme="minorEastAsia"/>
          <w:iCs/>
          <w:color w:val="000000" w:themeColor="text1"/>
          <w:kern w:val="2"/>
          <w:lang w:val="en-US" w:eastAsia="zh-CN"/>
        </w:rPr>
        <w:t>);</w:t>
      </w:r>
      <w:proofErr w:type="gramEnd"/>
      <w:r w:rsidR="00073221" w:rsidRPr="002C04DD">
        <w:rPr>
          <w:rFonts w:eastAsiaTheme="minorEastAsia"/>
          <w:iCs/>
          <w:color w:val="000000" w:themeColor="text1"/>
          <w:kern w:val="2"/>
          <w:lang w:val="en-US" w:eastAsia="zh-CN"/>
        </w:rPr>
        <w:t xml:space="preserve"> </w:t>
      </w:r>
    </w:p>
    <w:p w14:paraId="6ED5D38A" w14:textId="77777777" w:rsidR="008529D3" w:rsidRPr="008529D3" w:rsidRDefault="008529D3" w:rsidP="008529D3">
      <w:pPr>
        <w:widowControl w:val="0"/>
        <w:numPr>
          <w:ilvl w:val="0"/>
          <w:numId w:val="28"/>
        </w:numPr>
        <w:overflowPunct/>
        <w:autoSpaceDE/>
        <w:autoSpaceDN/>
        <w:adjustRightInd/>
        <w:spacing w:after="0"/>
        <w:jc w:val="both"/>
        <w:textAlignment w:val="auto"/>
        <w:rPr>
          <w:rFonts w:eastAsiaTheme="minorEastAsia"/>
          <w:iCs/>
          <w:color w:val="000000" w:themeColor="text1"/>
          <w:kern w:val="2"/>
          <w:lang w:val="en-US" w:eastAsia="zh-CN"/>
        </w:rPr>
      </w:pPr>
      <w:r w:rsidRPr="008529D3">
        <w:rPr>
          <w:rFonts w:eastAsiaTheme="minorEastAsia"/>
          <w:iCs/>
          <w:color w:val="000000" w:themeColor="text1"/>
          <w:kern w:val="2"/>
          <w:lang w:val="en-US" w:eastAsia="zh-CN"/>
        </w:rPr>
        <w:t xml:space="preserve">Indication whether the PSCell change was MN-initiated or SN-initiated (WA but not agreed in RAN3). Explicit or implicit indicator can be decided by RAN2. </w:t>
      </w:r>
    </w:p>
    <w:p w14:paraId="1C2141C8" w14:textId="5CA54402" w:rsidR="008529D3" w:rsidRDefault="00C818D1" w:rsidP="008529D3">
      <w:pPr>
        <w:widowControl w:val="0"/>
        <w:overflowPunct/>
        <w:autoSpaceDE/>
        <w:autoSpaceDN/>
        <w:adjustRightInd/>
        <w:spacing w:before="120" w:after="0"/>
        <w:textAlignment w:val="auto"/>
        <w:rPr>
          <w:rFonts w:eastAsiaTheme="minorEastAsia" w:cstheme="minorBidi"/>
          <w:bCs/>
          <w:kern w:val="2"/>
          <w:lang w:val="en-US" w:eastAsia="zh-CN"/>
        </w:rPr>
      </w:pPr>
      <w:r w:rsidRPr="00C818D1">
        <w:rPr>
          <w:rFonts w:eastAsiaTheme="minorEastAsia" w:cstheme="minorBidi"/>
          <w:kern w:val="2"/>
          <w:lang w:val="en-US" w:eastAsia="zh-CN"/>
        </w:rPr>
        <w:t>In the LS, RAN3</w:t>
      </w:r>
      <w:r w:rsidR="004A1DF6">
        <w:rPr>
          <w:rFonts w:eastAsiaTheme="minorEastAsia" w:cstheme="minorBidi"/>
          <w:kern w:val="2"/>
          <w:lang w:val="en-US" w:eastAsia="zh-CN"/>
        </w:rPr>
        <w:t xml:space="preserve"> also</w:t>
      </w:r>
      <w:r w:rsidRPr="00C818D1">
        <w:rPr>
          <w:rFonts w:eastAsiaTheme="minorEastAsia" w:cstheme="minorBidi"/>
          <w:kern w:val="2"/>
          <w:lang w:val="en-US" w:eastAsia="zh-CN"/>
        </w:rPr>
        <w:t xml:space="preserve"> asked </w:t>
      </w:r>
      <w:r w:rsidR="004A1DF6">
        <w:rPr>
          <w:rFonts w:eastAsiaTheme="minorEastAsia" w:cstheme="minorBidi"/>
          <w:kern w:val="2"/>
          <w:lang w:val="en-US" w:eastAsia="zh-CN"/>
        </w:rPr>
        <w:t xml:space="preserve">Q4 to </w:t>
      </w:r>
      <w:r w:rsidRPr="00C818D1">
        <w:rPr>
          <w:rFonts w:eastAsiaTheme="minorEastAsia" w:cstheme="minorBidi"/>
          <w:kern w:val="2"/>
          <w:lang w:val="en-US" w:eastAsia="zh-CN"/>
        </w:rPr>
        <w:t>RAN2</w:t>
      </w:r>
      <w:r w:rsidR="004A1DF6">
        <w:rPr>
          <w:rFonts w:eastAsiaTheme="minorEastAsia" w:cstheme="minorBidi"/>
          <w:kern w:val="2"/>
          <w:lang w:val="en-US" w:eastAsia="zh-CN"/>
        </w:rPr>
        <w:t xml:space="preserve">, </w:t>
      </w:r>
      <w:proofErr w:type="gramStart"/>
      <w:r w:rsidR="004A1DF6">
        <w:rPr>
          <w:rFonts w:eastAsiaTheme="minorEastAsia" w:cstheme="minorBidi"/>
          <w:kern w:val="2"/>
          <w:lang w:val="en-US" w:eastAsia="zh-CN"/>
        </w:rPr>
        <w:t>i.e.</w:t>
      </w:r>
      <w:proofErr w:type="gramEnd"/>
      <w:r w:rsidR="004A1DF6">
        <w:rPr>
          <w:rFonts w:eastAsiaTheme="minorEastAsia" w:cstheme="minorBidi"/>
          <w:kern w:val="2"/>
          <w:lang w:val="en-US" w:eastAsia="zh-CN"/>
        </w:rPr>
        <w:t xml:space="preserve"> “</w:t>
      </w:r>
      <w:r w:rsidR="008529D3" w:rsidRPr="008529D3">
        <w:rPr>
          <w:rFonts w:eastAsiaTheme="minorEastAsia" w:cstheme="minorBidi" w:hint="eastAsia"/>
          <w:bCs/>
          <w:kern w:val="2"/>
          <w:lang w:val="en-US" w:eastAsia="zh-CN"/>
        </w:rPr>
        <w:t>R</w:t>
      </w:r>
      <w:r w:rsidR="008529D3" w:rsidRPr="008529D3">
        <w:rPr>
          <w:rFonts w:eastAsiaTheme="minorEastAsia" w:cstheme="minorBidi"/>
          <w:bCs/>
          <w:kern w:val="2"/>
          <w:lang w:val="en-US" w:eastAsia="zh-CN"/>
        </w:rPr>
        <w:t>AN3 kindly asks RAN2 to confirm RAN3’s understanding on CGI of the PCell and update their specifications if feasible, and also take the above information for indication on whether the PSCell change was MN-initiated or SN-initiated into account and provide feedback</w:t>
      </w:r>
      <w:r w:rsidR="004A1DF6">
        <w:rPr>
          <w:rFonts w:eastAsiaTheme="minorEastAsia" w:cstheme="minorBidi"/>
          <w:bCs/>
          <w:kern w:val="2"/>
          <w:lang w:val="en-US" w:eastAsia="zh-CN"/>
        </w:rPr>
        <w:t>”</w:t>
      </w:r>
      <w:r w:rsidR="000A0CD7">
        <w:rPr>
          <w:rFonts w:eastAsiaTheme="minorEastAsia" w:cstheme="minorBidi"/>
          <w:bCs/>
          <w:kern w:val="2"/>
          <w:lang w:val="en-US" w:eastAsia="zh-CN"/>
        </w:rPr>
        <w:t>.</w:t>
      </w:r>
    </w:p>
    <w:p w14:paraId="4B2ED5FF" w14:textId="6B872805" w:rsidR="000A0CD7" w:rsidRDefault="007704C1" w:rsidP="008529D3">
      <w:pPr>
        <w:widowControl w:val="0"/>
        <w:overflowPunct/>
        <w:autoSpaceDE/>
        <w:autoSpaceDN/>
        <w:adjustRightInd/>
        <w:spacing w:before="120" w:after="0"/>
        <w:textAlignment w:val="auto"/>
        <w:rPr>
          <w:rFonts w:eastAsiaTheme="minorEastAsia" w:cstheme="minorBidi"/>
          <w:bCs/>
          <w:kern w:val="2"/>
          <w:lang w:val="en-US" w:eastAsia="zh-CN"/>
        </w:rPr>
      </w:pPr>
      <w:r>
        <w:rPr>
          <w:rFonts w:eastAsiaTheme="minorEastAsia" w:cstheme="minorBidi"/>
          <w:bCs/>
          <w:kern w:val="2"/>
          <w:lang w:val="en-US" w:eastAsia="zh-CN"/>
        </w:rPr>
        <w:t xml:space="preserve">From RAN2 point of view, </w:t>
      </w:r>
      <w:r w:rsidR="009F0E2E" w:rsidRPr="009F0E2E">
        <w:rPr>
          <w:rFonts w:eastAsiaTheme="minorEastAsia" w:cstheme="minorBidi"/>
          <w:bCs/>
          <w:kern w:val="2"/>
          <w:lang w:val="en-US" w:eastAsia="zh-CN"/>
        </w:rPr>
        <w:t>CGI of the PCell which sent the SPR configuration</w:t>
      </w:r>
      <w:r w:rsidR="00F40E3D">
        <w:rPr>
          <w:rFonts w:eastAsiaTheme="minorEastAsia" w:cstheme="minorBidi"/>
          <w:bCs/>
          <w:kern w:val="2"/>
          <w:lang w:val="en-US" w:eastAsia="zh-CN"/>
        </w:rPr>
        <w:t xml:space="preserve"> is needed in the SPR</w:t>
      </w:r>
      <w:r w:rsidR="00B268D3">
        <w:rPr>
          <w:rFonts w:eastAsiaTheme="minorEastAsia" w:cstheme="minorBidi"/>
          <w:bCs/>
          <w:kern w:val="2"/>
          <w:lang w:val="en-US" w:eastAsia="zh-CN"/>
        </w:rPr>
        <w:t xml:space="preserve"> for SPR forwarding from</w:t>
      </w:r>
      <w:r w:rsidR="00473D1D">
        <w:rPr>
          <w:rFonts w:eastAsiaTheme="minorEastAsia" w:cstheme="minorBidi"/>
          <w:bCs/>
          <w:kern w:val="2"/>
          <w:lang w:val="en-US" w:eastAsia="zh-CN"/>
        </w:rPr>
        <w:t xml:space="preserve"> the receiving node to the old MN</w:t>
      </w:r>
      <w:r w:rsidR="00F40E3D">
        <w:rPr>
          <w:rFonts w:eastAsiaTheme="minorEastAsia" w:cstheme="minorBidi"/>
          <w:bCs/>
          <w:kern w:val="2"/>
          <w:lang w:val="en-US" w:eastAsia="zh-CN"/>
        </w:rPr>
        <w:t xml:space="preserve">. </w:t>
      </w:r>
      <w:r w:rsidR="008F0B7C">
        <w:rPr>
          <w:rFonts w:eastAsiaTheme="minorEastAsia" w:cstheme="minorBidi"/>
          <w:bCs/>
          <w:kern w:val="2"/>
          <w:lang w:val="en-US" w:eastAsia="zh-CN"/>
        </w:rPr>
        <w:t>However, s</w:t>
      </w:r>
      <w:r w:rsidR="008F0B7C" w:rsidRPr="008F0B7C">
        <w:rPr>
          <w:rFonts w:eastAsiaTheme="minorEastAsia" w:cstheme="minorBidi"/>
          <w:bCs/>
          <w:kern w:val="2"/>
          <w:lang w:val="en-US" w:eastAsia="zh-CN"/>
        </w:rPr>
        <w:t>ince old MN knows whether the PSCell change was MN-initiated or SN-initiated when it identifies the UE context, an indication reported from the UE</w:t>
      </w:r>
      <w:r w:rsidR="007262FD" w:rsidRPr="007262FD">
        <w:t xml:space="preserve"> </w:t>
      </w:r>
      <w:r w:rsidR="007262FD">
        <w:t xml:space="preserve">on </w:t>
      </w:r>
      <w:r w:rsidR="007262FD" w:rsidRPr="007262FD">
        <w:rPr>
          <w:rFonts w:eastAsiaTheme="minorEastAsia" w:cstheme="minorBidi"/>
          <w:bCs/>
          <w:kern w:val="2"/>
          <w:lang w:val="en-US" w:eastAsia="zh-CN"/>
        </w:rPr>
        <w:t>whether the PSCell change was MN-initiated or SN-initiated</w:t>
      </w:r>
      <w:r w:rsidR="008F0B7C" w:rsidRPr="008F0B7C">
        <w:rPr>
          <w:rFonts w:eastAsiaTheme="minorEastAsia" w:cstheme="minorBidi"/>
          <w:bCs/>
          <w:kern w:val="2"/>
          <w:lang w:val="en-US" w:eastAsia="zh-CN"/>
        </w:rPr>
        <w:t xml:space="preserve"> is </w:t>
      </w:r>
      <w:r w:rsidR="00707F18">
        <w:rPr>
          <w:rFonts w:eastAsiaTheme="minorEastAsia" w:cstheme="minorBidi"/>
          <w:bCs/>
          <w:kern w:val="2"/>
          <w:lang w:val="en-US" w:eastAsia="zh-CN"/>
        </w:rPr>
        <w:t xml:space="preserve">not </w:t>
      </w:r>
      <w:r w:rsidR="008F0B7C" w:rsidRPr="008F0B7C">
        <w:rPr>
          <w:rFonts w:eastAsiaTheme="minorEastAsia" w:cstheme="minorBidi"/>
          <w:bCs/>
          <w:kern w:val="2"/>
          <w:lang w:val="en-US" w:eastAsia="zh-CN"/>
        </w:rPr>
        <w:t>needed.</w:t>
      </w:r>
    </w:p>
    <w:p w14:paraId="424B5039" w14:textId="336C9A6C" w:rsidR="008F0B7C" w:rsidRPr="008F0B7C" w:rsidRDefault="008F0B7C" w:rsidP="008529D3">
      <w:pPr>
        <w:widowControl w:val="0"/>
        <w:overflowPunct/>
        <w:autoSpaceDE/>
        <w:autoSpaceDN/>
        <w:adjustRightInd/>
        <w:spacing w:before="120" w:after="0"/>
        <w:textAlignment w:val="auto"/>
        <w:rPr>
          <w:rFonts w:eastAsiaTheme="minorEastAsia" w:cstheme="minorBidi"/>
          <w:b/>
          <w:kern w:val="2"/>
          <w:lang w:val="en-US" w:eastAsia="zh-CN"/>
        </w:rPr>
      </w:pPr>
      <w:r w:rsidRPr="008F0B7C">
        <w:rPr>
          <w:rFonts w:eastAsiaTheme="minorEastAsia" w:cstheme="minorBidi"/>
          <w:b/>
          <w:kern w:val="2"/>
          <w:lang w:val="en-US" w:eastAsia="zh-CN"/>
        </w:rPr>
        <w:t xml:space="preserve">Proposal </w:t>
      </w:r>
      <w:r>
        <w:rPr>
          <w:rFonts w:eastAsiaTheme="minorEastAsia" w:cstheme="minorBidi"/>
          <w:b/>
          <w:kern w:val="2"/>
          <w:lang w:val="en-US" w:eastAsia="zh-CN"/>
        </w:rPr>
        <w:t>2</w:t>
      </w:r>
      <w:r w:rsidRPr="008F0B7C">
        <w:rPr>
          <w:rFonts w:eastAsiaTheme="minorEastAsia" w:cstheme="minorBidi"/>
          <w:b/>
          <w:kern w:val="2"/>
          <w:lang w:val="en-US" w:eastAsia="zh-CN"/>
        </w:rPr>
        <w:t xml:space="preserve">: </w:t>
      </w:r>
      <w:r w:rsidR="009C6405">
        <w:rPr>
          <w:rFonts w:eastAsiaTheme="minorEastAsia" w:cstheme="minorBidi"/>
          <w:b/>
          <w:kern w:val="2"/>
          <w:lang w:val="en-US" w:eastAsia="zh-CN"/>
        </w:rPr>
        <w:t xml:space="preserve">Include </w:t>
      </w:r>
      <w:r w:rsidR="009C6405" w:rsidRPr="009C6405">
        <w:rPr>
          <w:rFonts w:eastAsiaTheme="minorEastAsia" w:cstheme="minorBidi"/>
          <w:b/>
          <w:kern w:val="2"/>
          <w:lang w:val="en-US" w:eastAsia="zh-CN"/>
        </w:rPr>
        <w:t>CGI of the PCell which sent the SPR configuration</w:t>
      </w:r>
      <w:r w:rsidR="009C6405">
        <w:rPr>
          <w:rFonts w:eastAsiaTheme="minorEastAsia" w:cstheme="minorBidi"/>
          <w:b/>
          <w:kern w:val="2"/>
          <w:lang w:val="en-US" w:eastAsia="zh-CN"/>
        </w:rPr>
        <w:t xml:space="preserve"> </w:t>
      </w:r>
      <w:r w:rsidR="00FD21B2">
        <w:rPr>
          <w:rFonts w:eastAsiaTheme="minorEastAsia" w:cstheme="minorBidi"/>
          <w:b/>
          <w:kern w:val="2"/>
          <w:lang w:val="en-US" w:eastAsia="zh-CN"/>
        </w:rPr>
        <w:t xml:space="preserve">to the UE </w:t>
      </w:r>
      <w:r w:rsidR="009C6405">
        <w:rPr>
          <w:rFonts w:eastAsiaTheme="minorEastAsia" w:cstheme="minorBidi"/>
          <w:b/>
          <w:kern w:val="2"/>
          <w:lang w:val="en-US" w:eastAsia="zh-CN"/>
        </w:rPr>
        <w:t>in the SPR</w:t>
      </w:r>
      <w:r w:rsidRPr="008F0B7C">
        <w:rPr>
          <w:rFonts w:eastAsiaTheme="minorEastAsia" w:cstheme="minorBidi"/>
          <w:b/>
          <w:kern w:val="2"/>
          <w:lang w:val="en-US" w:eastAsia="zh-CN"/>
        </w:rPr>
        <w:t>.</w:t>
      </w:r>
    </w:p>
    <w:p w14:paraId="65368D28" w14:textId="6EA6B4DB" w:rsidR="00675584" w:rsidRPr="008F0B7C" w:rsidRDefault="00675584" w:rsidP="00675584">
      <w:pPr>
        <w:widowControl w:val="0"/>
        <w:overflowPunct/>
        <w:autoSpaceDE/>
        <w:autoSpaceDN/>
        <w:adjustRightInd/>
        <w:spacing w:before="120" w:after="0"/>
        <w:textAlignment w:val="auto"/>
        <w:rPr>
          <w:rFonts w:eastAsiaTheme="minorEastAsia" w:cstheme="minorBidi"/>
          <w:b/>
          <w:kern w:val="2"/>
          <w:lang w:val="en-US" w:eastAsia="zh-CN"/>
        </w:rPr>
      </w:pPr>
      <w:r w:rsidRPr="008F0B7C">
        <w:rPr>
          <w:rFonts w:eastAsiaTheme="minorEastAsia" w:cstheme="minorBidi"/>
          <w:b/>
          <w:kern w:val="2"/>
          <w:lang w:val="en-US" w:eastAsia="zh-CN"/>
        </w:rPr>
        <w:t>Pro</w:t>
      </w:r>
      <w:r w:rsidRPr="002637F2">
        <w:rPr>
          <w:rFonts w:eastAsiaTheme="minorEastAsia" w:cstheme="minorBidi"/>
          <w:b/>
          <w:kern w:val="2"/>
          <w:lang w:val="en-US" w:eastAsia="zh-CN"/>
        </w:rPr>
        <w:t xml:space="preserve">posal 3: </w:t>
      </w:r>
      <w:r w:rsidR="002637F2" w:rsidRPr="002637F2">
        <w:rPr>
          <w:rFonts w:eastAsiaTheme="minorEastAsia" w:cstheme="minorBidi"/>
          <w:b/>
          <w:kern w:val="2"/>
          <w:lang w:val="en-US" w:eastAsia="zh-CN"/>
        </w:rPr>
        <w:t xml:space="preserve">An </w:t>
      </w:r>
      <w:r w:rsidR="00047905">
        <w:rPr>
          <w:rFonts w:eastAsiaTheme="minorEastAsia"/>
          <w:b/>
          <w:iCs/>
          <w:color w:val="000000" w:themeColor="text1"/>
          <w:kern w:val="2"/>
          <w:lang w:val="en-US" w:eastAsia="zh-CN"/>
        </w:rPr>
        <w:t>i</w:t>
      </w:r>
      <w:r w:rsidR="002637F2" w:rsidRPr="008529D3">
        <w:rPr>
          <w:rFonts w:eastAsiaTheme="minorEastAsia"/>
          <w:b/>
          <w:iCs/>
          <w:color w:val="000000" w:themeColor="text1"/>
          <w:kern w:val="2"/>
          <w:lang w:val="en-US" w:eastAsia="zh-CN"/>
        </w:rPr>
        <w:t xml:space="preserve">ndication </w:t>
      </w:r>
      <w:r w:rsidR="002637F2" w:rsidRPr="002637F2">
        <w:rPr>
          <w:rFonts w:eastAsiaTheme="minorEastAsia"/>
          <w:b/>
          <w:iCs/>
          <w:color w:val="000000" w:themeColor="text1"/>
          <w:kern w:val="2"/>
          <w:lang w:val="en-US" w:eastAsia="zh-CN"/>
        </w:rPr>
        <w:t xml:space="preserve">on </w:t>
      </w:r>
      <w:r w:rsidR="002637F2" w:rsidRPr="008529D3">
        <w:rPr>
          <w:rFonts w:eastAsiaTheme="minorEastAsia"/>
          <w:b/>
          <w:iCs/>
          <w:color w:val="000000" w:themeColor="text1"/>
          <w:kern w:val="2"/>
          <w:lang w:val="en-US" w:eastAsia="zh-CN"/>
        </w:rPr>
        <w:t xml:space="preserve">whether the PSCell change was MN-initiated or SN-initiated </w:t>
      </w:r>
      <w:r w:rsidR="002637F2" w:rsidRPr="002637F2">
        <w:rPr>
          <w:rFonts w:eastAsiaTheme="minorEastAsia"/>
          <w:b/>
          <w:iCs/>
          <w:color w:val="000000" w:themeColor="text1"/>
          <w:kern w:val="2"/>
          <w:lang w:val="en-US" w:eastAsia="zh-CN"/>
        </w:rPr>
        <w:t xml:space="preserve">is not needed </w:t>
      </w:r>
      <w:r w:rsidRPr="002637F2">
        <w:rPr>
          <w:rFonts w:eastAsiaTheme="minorEastAsia" w:cstheme="minorBidi"/>
          <w:b/>
          <w:kern w:val="2"/>
          <w:lang w:val="en-US" w:eastAsia="zh-CN"/>
        </w:rPr>
        <w:t>in the SPR.</w:t>
      </w:r>
    </w:p>
    <w:p w14:paraId="04E33CB6" w14:textId="77777777" w:rsidR="008529D3" w:rsidRDefault="008529D3" w:rsidP="001E1517">
      <w:pPr>
        <w:widowControl w:val="0"/>
        <w:overflowPunct/>
        <w:autoSpaceDE/>
        <w:autoSpaceDN/>
        <w:adjustRightInd/>
        <w:spacing w:afterLines="50" w:after="120"/>
        <w:jc w:val="both"/>
        <w:textAlignment w:val="auto"/>
        <w:rPr>
          <w:bCs/>
          <w:lang w:eastAsia="en-US"/>
        </w:rPr>
      </w:pP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95EE07B"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sidRPr="00C0593E">
        <w:rPr>
          <w:rFonts w:eastAsia="宋体"/>
          <w:noProof/>
          <w:kern w:val="2"/>
          <w:lang w:val="en-US" w:eastAsia="zh-CN"/>
        </w:rPr>
        <w:t xml:space="preserve">SON enhancements for </w:t>
      </w:r>
      <w:r w:rsidR="003A0AD4">
        <w:rPr>
          <w:rFonts w:eastAsia="宋体"/>
          <w:noProof/>
          <w:kern w:val="2"/>
          <w:lang w:val="en-US" w:eastAsia="zh-CN"/>
        </w:rPr>
        <w:t xml:space="preserve">SPR </w:t>
      </w:r>
      <w:r w:rsidR="00E56448">
        <w:rPr>
          <w:rFonts w:eastAsia="宋体"/>
          <w:noProof/>
          <w:kern w:val="2"/>
          <w:lang w:val="en-US" w:eastAsia="zh-CN"/>
        </w:rPr>
        <w:t xml:space="preserve">are </w:t>
      </w:r>
      <w:r w:rsidR="00D441C5">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3FC4C30B" w14:textId="77777777" w:rsidR="00E57D49" w:rsidRPr="00FF07F2" w:rsidRDefault="00E57D49" w:rsidP="00E57D49">
      <w:pPr>
        <w:widowControl w:val="0"/>
        <w:overflowPunct/>
        <w:autoSpaceDE/>
        <w:autoSpaceDN/>
        <w:adjustRightInd/>
        <w:spacing w:afterLines="50" w:after="120"/>
        <w:jc w:val="both"/>
        <w:textAlignment w:val="auto"/>
        <w:rPr>
          <w:rFonts w:eastAsia="宋体"/>
          <w:b/>
          <w:bCs/>
          <w:noProof/>
          <w:kern w:val="2"/>
          <w:lang w:val="en-US" w:eastAsia="zh-CN"/>
        </w:rPr>
      </w:pPr>
      <w:r w:rsidRPr="00FF07F2">
        <w:rPr>
          <w:rFonts w:eastAsia="宋体"/>
          <w:b/>
          <w:bCs/>
          <w:noProof/>
          <w:kern w:val="2"/>
          <w:lang w:val="en-US" w:eastAsia="zh-CN"/>
        </w:rPr>
        <w:t xml:space="preserve">Proposal </w:t>
      </w:r>
      <w:r>
        <w:rPr>
          <w:rFonts w:eastAsia="宋体"/>
          <w:b/>
          <w:bCs/>
          <w:noProof/>
          <w:kern w:val="2"/>
          <w:lang w:val="en-US" w:eastAsia="zh-CN"/>
        </w:rPr>
        <w:t>1</w:t>
      </w:r>
      <w:r w:rsidRPr="00FF07F2">
        <w:rPr>
          <w:rFonts w:eastAsia="宋体"/>
          <w:b/>
          <w:bCs/>
          <w:noProof/>
          <w:kern w:val="2"/>
          <w:lang w:val="en-US" w:eastAsia="zh-CN"/>
        </w:rPr>
        <w:t xml:space="preserve">: </w:t>
      </w:r>
      <w:r>
        <w:rPr>
          <w:rFonts w:eastAsia="宋体"/>
          <w:b/>
          <w:bCs/>
          <w:noProof/>
          <w:kern w:val="2"/>
          <w:lang w:val="en-US" w:eastAsia="zh-CN"/>
        </w:rPr>
        <w:t>For</w:t>
      </w:r>
      <w:r w:rsidRPr="00FF07F2">
        <w:rPr>
          <w:rFonts w:eastAsia="宋体"/>
          <w:b/>
          <w:bCs/>
          <w:noProof/>
          <w:kern w:val="2"/>
          <w:lang w:val="en-US" w:eastAsia="zh-CN"/>
        </w:rPr>
        <w:t xml:space="preserve"> retrieval of UE context at</w:t>
      </w:r>
      <w:r>
        <w:rPr>
          <w:rFonts w:eastAsia="宋体"/>
          <w:b/>
          <w:bCs/>
          <w:noProof/>
          <w:kern w:val="2"/>
          <w:lang w:val="en-US" w:eastAsia="zh-CN"/>
        </w:rPr>
        <w:t xml:space="preserve"> “old MN” which </w:t>
      </w:r>
      <w:r w:rsidRPr="009114B8">
        <w:rPr>
          <w:rFonts w:eastAsia="宋体"/>
          <w:b/>
          <w:bCs/>
          <w:noProof/>
          <w:kern w:val="2"/>
          <w:lang w:val="en-US" w:eastAsia="zh-CN"/>
        </w:rPr>
        <w:t>sent the SPR configuration to the UE</w:t>
      </w:r>
      <w:r>
        <w:rPr>
          <w:rFonts w:eastAsia="宋体"/>
          <w:b/>
          <w:bCs/>
          <w:noProof/>
          <w:kern w:val="2"/>
          <w:lang w:val="en-US" w:eastAsia="zh-CN"/>
        </w:rPr>
        <w:t>, the UE can include</w:t>
      </w:r>
      <w:r w:rsidRPr="00FF07F2">
        <w:rPr>
          <w:rFonts w:eastAsia="宋体"/>
          <w:b/>
          <w:bCs/>
          <w:noProof/>
          <w:kern w:val="2"/>
          <w:lang w:val="en-US" w:eastAsia="zh-CN"/>
        </w:rPr>
        <w:t xml:space="preserve"> C-RNTI</w:t>
      </w:r>
      <w:r>
        <w:rPr>
          <w:rFonts w:eastAsia="宋体"/>
          <w:b/>
          <w:bCs/>
          <w:noProof/>
          <w:kern w:val="2"/>
          <w:lang w:val="en-US" w:eastAsia="zh-CN"/>
        </w:rPr>
        <w:t xml:space="preserve"> of the PCell</w:t>
      </w:r>
      <w:r w:rsidRPr="00F978CB">
        <w:t xml:space="preserve"> </w:t>
      </w:r>
      <w:r w:rsidRPr="00F978CB">
        <w:rPr>
          <w:rFonts w:eastAsia="宋体"/>
          <w:b/>
          <w:bCs/>
          <w:noProof/>
          <w:kern w:val="2"/>
          <w:lang w:val="en-US" w:eastAsia="zh-CN"/>
        </w:rPr>
        <w:t>which sent the SPR configuration to the UE</w:t>
      </w:r>
      <w:r>
        <w:rPr>
          <w:rFonts w:eastAsia="宋体"/>
          <w:b/>
          <w:bCs/>
          <w:noProof/>
          <w:kern w:val="2"/>
          <w:lang w:val="en-US" w:eastAsia="zh-CN"/>
        </w:rPr>
        <w:t xml:space="preserve">, </w:t>
      </w:r>
      <w:r w:rsidRPr="00FF07F2">
        <w:rPr>
          <w:rFonts w:eastAsia="宋体"/>
          <w:b/>
          <w:bCs/>
          <w:noProof/>
          <w:kern w:val="2"/>
          <w:lang w:val="en-US" w:eastAsia="zh-CN"/>
        </w:rPr>
        <w:t>and</w:t>
      </w:r>
      <w:r>
        <w:rPr>
          <w:rFonts w:eastAsia="宋体"/>
          <w:b/>
          <w:bCs/>
          <w:noProof/>
          <w:kern w:val="2"/>
          <w:lang w:val="en-US" w:eastAsia="zh-CN"/>
        </w:rPr>
        <w:t xml:space="preserve"> t</w:t>
      </w:r>
      <w:r w:rsidRPr="00FF07F2">
        <w:rPr>
          <w:rFonts w:eastAsia="宋体"/>
          <w:b/>
          <w:bCs/>
          <w:noProof/>
          <w:kern w:val="2"/>
          <w:lang w:val="en-US" w:eastAsia="zh-CN"/>
        </w:rPr>
        <w:t xml:space="preserve">ime between </w:t>
      </w:r>
      <w:r w:rsidRPr="00DF1F4F">
        <w:rPr>
          <w:rFonts w:eastAsia="宋体"/>
          <w:b/>
          <w:bCs/>
          <w:noProof/>
          <w:kern w:val="2"/>
          <w:lang w:val="en-US" w:eastAsia="zh-CN"/>
        </w:rPr>
        <w:t>PSCell change/addition command</w:t>
      </w:r>
      <w:r w:rsidRPr="00FF07F2">
        <w:rPr>
          <w:rFonts w:eastAsia="宋体"/>
          <w:b/>
          <w:bCs/>
          <w:noProof/>
          <w:kern w:val="2"/>
          <w:lang w:val="en-US" w:eastAsia="zh-CN"/>
        </w:rPr>
        <w:t xml:space="preserve"> and S</w:t>
      </w:r>
      <w:r>
        <w:rPr>
          <w:rFonts w:eastAsia="宋体"/>
          <w:b/>
          <w:bCs/>
          <w:noProof/>
          <w:kern w:val="2"/>
          <w:lang w:val="en-US" w:eastAsia="zh-CN"/>
        </w:rPr>
        <w:t>P</w:t>
      </w:r>
      <w:r w:rsidRPr="00FF07F2">
        <w:rPr>
          <w:rFonts w:eastAsia="宋体"/>
          <w:b/>
          <w:bCs/>
          <w:noProof/>
          <w:kern w:val="2"/>
          <w:lang w:val="en-US" w:eastAsia="zh-CN"/>
        </w:rPr>
        <w:t>R retrieval</w:t>
      </w:r>
      <w:r>
        <w:rPr>
          <w:rFonts w:eastAsia="宋体"/>
          <w:b/>
          <w:bCs/>
          <w:noProof/>
          <w:kern w:val="2"/>
          <w:lang w:val="en-US" w:eastAsia="zh-CN"/>
        </w:rPr>
        <w:t xml:space="preserve"> in the SPR.</w:t>
      </w:r>
    </w:p>
    <w:p w14:paraId="6F6909C0" w14:textId="77777777" w:rsidR="0056473D" w:rsidRPr="008F0B7C" w:rsidRDefault="0056473D" w:rsidP="0056473D">
      <w:pPr>
        <w:widowControl w:val="0"/>
        <w:overflowPunct/>
        <w:autoSpaceDE/>
        <w:autoSpaceDN/>
        <w:adjustRightInd/>
        <w:spacing w:before="120" w:after="0"/>
        <w:textAlignment w:val="auto"/>
        <w:rPr>
          <w:rFonts w:eastAsiaTheme="minorEastAsia" w:cstheme="minorBidi"/>
          <w:b/>
          <w:kern w:val="2"/>
          <w:lang w:val="en-US" w:eastAsia="zh-CN"/>
        </w:rPr>
      </w:pPr>
      <w:r w:rsidRPr="008F0B7C">
        <w:rPr>
          <w:rFonts w:eastAsiaTheme="minorEastAsia" w:cstheme="minorBidi"/>
          <w:b/>
          <w:kern w:val="2"/>
          <w:lang w:val="en-US" w:eastAsia="zh-CN"/>
        </w:rPr>
        <w:t xml:space="preserve">Proposal </w:t>
      </w:r>
      <w:r>
        <w:rPr>
          <w:rFonts w:eastAsiaTheme="minorEastAsia" w:cstheme="minorBidi"/>
          <w:b/>
          <w:kern w:val="2"/>
          <w:lang w:val="en-US" w:eastAsia="zh-CN"/>
        </w:rPr>
        <w:t>2</w:t>
      </w:r>
      <w:r w:rsidRPr="008F0B7C">
        <w:rPr>
          <w:rFonts w:eastAsiaTheme="minorEastAsia" w:cstheme="minorBidi"/>
          <w:b/>
          <w:kern w:val="2"/>
          <w:lang w:val="en-US" w:eastAsia="zh-CN"/>
        </w:rPr>
        <w:t xml:space="preserve">: </w:t>
      </w:r>
      <w:r>
        <w:rPr>
          <w:rFonts w:eastAsiaTheme="minorEastAsia" w:cstheme="minorBidi"/>
          <w:b/>
          <w:kern w:val="2"/>
          <w:lang w:val="en-US" w:eastAsia="zh-CN"/>
        </w:rPr>
        <w:t xml:space="preserve">Include </w:t>
      </w:r>
      <w:r w:rsidRPr="009C6405">
        <w:rPr>
          <w:rFonts w:eastAsiaTheme="minorEastAsia" w:cstheme="minorBidi"/>
          <w:b/>
          <w:kern w:val="2"/>
          <w:lang w:val="en-US" w:eastAsia="zh-CN"/>
        </w:rPr>
        <w:t>CGI of the PCell which sent the SPR configuration</w:t>
      </w:r>
      <w:r>
        <w:rPr>
          <w:rFonts w:eastAsiaTheme="minorEastAsia" w:cstheme="minorBidi"/>
          <w:b/>
          <w:kern w:val="2"/>
          <w:lang w:val="en-US" w:eastAsia="zh-CN"/>
        </w:rPr>
        <w:t xml:space="preserve"> to the UE in the SPR</w:t>
      </w:r>
      <w:r w:rsidRPr="008F0B7C">
        <w:rPr>
          <w:rFonts w:eastAsiaTheme="minorEastAsia" w:cstheme="minorBidi"/>
          <w:b/>
          <w:kern w:val="2"/>
          <w:lang w:val="en-US" w:eastAsia="zh-CN"/>
        </w:rPr>
        <w:t>.</w:t>
      </w:r>
    </w:p>
    <w:p w14:paraId="60597F45" w14:textId="24FAE59E" w:rsidR="00EB4953" w:rsidRPr="003B1451" w:rsidRDefault="0056473D" w:rsidP="003B1451">
      <w:pPr>
        <w:widowControl w:val="0"/>
        <w:overflowPunct/>
        <w:autoSpaceDE/>
        <w:autoSpaceDN/>
        <w:adjustRightInd/>
        <w:spacing w:before="120" w:after="0"/>
        <w:textAlignment w:val="auto"/>
        <w:rPr>
          <w:rFonts w:eastAsiaTheme="minorEastAsia" w:cstheme="minorBidi"/>
          <w:b/>
          <w:kern w:val="2"/>
          <w:lang w:val="en-US" w:eastAsia="zh-CN"/>
        </w:rPr>
      </w:pPr>
      <w:r w:rsidRPr="008F0B7C">
        <w:rPr>
          <w:rFonts w:eastAsiaTheme="minorEastAsia" w:cstheme="minorBidi"/>
          <w:b/>
          <w:kern w:val="2"/>
          <w:lang w:val="en-US" w:eastAsia="zh-CN"/>
        </w:rPr>
        <w:t>Pro</w:t>
      </w:r>
      <w:r w:rsidRPr="002637F2">
        <w:rPr>
          <w:rFonts w:eastAsiaTheme="minorEastAsia" w:cstheme="minorBidi"/>
          <w:b/>
          <w:kern w:val="2"/>
          <w:lang w:val="en-US" w:eastAsia="zh-CN"/>
        </w:rPr>
        <w:t xml:space="preserve">posal 3: An </w:t>
      </w:r>
      <w:r>
        <w:rPr>
          <w:rFonts w:eastAsiaTheme="minorEastAsia"/>
          <w:b/>
          <w:iCs/>
          <w:color w:val="000000" w:themeColor="text1"/>
          <w:kern w:val="2"/>
          <w:lang w:val="en-US" w:eastAsia="zh-CN"/>
        </w:rPr>
        <w:t>i</w:t>
      </w:r>
      <w:r w:rsidRPr="008529D3">
        <w:rPr>
          <w:rFonts w:eastAsiaTheme="minorEastAsia"/>
          <w:b/>
          <w:iCs/>
          <w:color w:val="000000" w:themeColor="text1"/>
          <w:kern w:val="2"/>
          <w:lang w:val="en-US" w:eastAsia="zh-CN"/>
        </w:rPr>
        <w:t xml:space="preserve">ndication </w:t>
      </w:r>
      <w:r w:rsidRPr="002637F2">
        <w:rPr>
          <w:rFonts w:eastAsiaTheme="minorEastAsia"/>
          <w:b/>
          <w:iCs/>
          <w:color w:val="000000" w:themeColor="text1"/>
          <w:kern w:val="2"/>
          <w:lang w:val="en-US" w:eastAsia="zh-CN"/>
        </w:rPr>
        <w:t xml:space="preserve">on </w:t>
      </w:r>
      <w:r w:rsidRPr="008529D3">
        <w:rPr>
          <w:rFonts w:eastAsiaTheme="minorEastAsia"/>
          <w:b/>
          <w:iCs/>
          <w:color w:val="000000" w:themeColor="text1"/>
          <w:kern w:val="2"/>
          <w:lang w:val="en-US" w:eastAsia="zh-CN"/>
        </w:rPr>
        <w:t xml:space="preserve">whether the PSCell change was MN-initiated or SN-initiated </w:t>
      </w:r>
      <w:r w:rsidRPr="002637F2">
        <w:rPr>
          <w:rFonts w:eastAsiaTheme="minorEastAsia"/>
          <w:b/>
          <w:iCs/>
          <w:color w:val="000000" w:themeColor="text1"/>
          <w:kern w:val="2"/>
          <w:lang w:val="en-US" w:eastAsia="zh-CN"/>
        </w:rPr>
        <w:t xml:space="preserve">is not needed </w:t>
      </w:r>
      <w:r w:rsidRPr="002637F2">
        <w:rPr>
          <w:rFonts w:eastAsiaTheme="minorEastAsia" w:cstheme="minorBidi"/>
          <w:b/>
          <w:kern w:val="2"/>
          <w:lang w:val="en-US" w:eastAsia="zh-CN"/>
        </w:rPr>
        <w:t>in the SPR.</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lastRenderedPageBreak/>
        <w:t>R</w:t>
      </w:r>
      <w:r w:rsidRPr="008254D2">
        <w:rPr>
          <w:rFonts w:eastAsia="宋体" w:cs="Arial"/>
          <w:b/>
          <w:sz w:val="32"/>
          <w:szCs w:val="32"/>
          <w:lang w:val="en-US" w:eastAsia="zh-CN"/>
        </w:rPr>
        <w:t>eference</w:t>
      </w:r>
    </w:p>
    <w:p w14:paraId="2D632C71" w14:textId="2B0F8DF6" w:rsidR="00467A05" w:rsidRDefault="00AD1CE8">
      <w:pPr>
        <w:rPr>
          <w:rFonts w:eastAsiaTheme="minorEastAsia"/>
          <w:lang w:val="en-US" w:eastAsia="zh-CN"/>
        </w:rPr>
      </w:pPr>
      <w:r w:rsidRPr="00E43DA4">
        <w:rPr>
          <w:rFonts w:eastAsiaTheme="minorEastAsia"/>
          <w:lang w:val="en-US" w:eastAsia="zh-CN"/>
        </w:rPr>
        <w:t xml:space="preserve">[1] </w:t>
      </w:r>
      <w:r w:rsidR="005D4431" w:rsidRPr="005D4431">
        <w:rPr>
          <w:rFonts w:eastAsiaTheme="minorEastAsia"/>
          <w:lang w:val="en-US" w:eastAsia="zh-CN"/>
        </w:rPr>
        <w:t>Chairman notes for RAN</w:t>
      </w:r>
      <w:r w:rsidR="005D4431">
        <w:rPr>
          <w:rFonts w:eastAsiaTheme="minorEastAsia"/>
          <w:lang w:val="en-US" w:eastAsia="zh-CN"/>
        </w:rPr>
        <w:t>2</w:t>
      </w:r>
      <w:r w:rsidR="005D4431" w:rsidRPr="005D4431">
        <w:rPr>
          <w:rFonts w:eastAsiaTheme="minorEastAsia"/>
          <w:lang w:val="en-US" w:eastAsia="zh-CN"/>
        </w:rPr>
        <w:t>#11</w:t>
      </w:r>
      <w:r w:rsidR="005D4431">
        <w:rPr>
          <w:rFonts w:eastAsiaTheme="minorEastAsia"/>
          <w:lang w:val="en-US" w:eastAsia="zh-CN"/>
        </w:rPr>
        <w:t>9bis</w:t>
      </w:r>
      <w:r w:rsidR="005D4431" w:rsidRPr="005D4431">
        <w:rPr>
          <w:rFonts w:eastAsiaTheme="minorEastAsia"/>
          <w:lang w:val="en-US" w:eastAsia="zh-CN"/>
        </w:rPr>
        <w:t>-e meeting</w:t>
      </w:r>
    </w:p>
    <w:p w14:paraId="72BFA0D0" w14:textId="0360E333" w:rsidR="00354758" w:rsidRDefault="00354758">
      <w:pPr>
        <w:rPr>
          <w:rFonts w:eastAsiaTheme="minorEastAsia"/>
          <w:lang w:val="en-US" w:eastAsia="zh-CN"/>
        </w:rPr>
      </w:pPr>
      <w:r w:rsidRPr="00354758">
        <w:rPr>
          <w:rFonts w:eastAsiaTheme="minorEastAsia"/>
          <w:lang w:val="en-US" w:eastAsia="zh-CN"/>
        </w:rPr>
        <w:t>[</w:t>
      </w:r>
      <w:r>
        <w:rPr>
          <w:rFonts w:eastAsiaTheme="minorEastAsia"/>
          <w:lang w:val="en-US" w:eastAsia="zh-CN"/>
        </w:rPr>
        <w:t>2</w:t>
      </w:r>
      <w:r w:rsidRPr="00354758">
        <w:rPr>
          <w:rFonts w:eastAsiaTheme="minorEastAsia"/>
          <w:lang w:val="en-US" w:eastAsia="zh-CN"/>
        </w:rPr>
        <w:t xml:space="preserve">] </w:t>
      </w:r>
      <w:r w:rsidR="002446F1" w:rsidRPr="002446F1">
        <w:rPr>
          <w:rFonts w:eastAsiaTheme="minorEastAsia"/>
          <w:lang w:val="en-US" w:eastAsia="zh-CN"/>
        </w:rPr>
        <w:t>Chairman notes for RAN2#1</w:t>
      </w:r>
      <w:r w:rsidR="002446F1">
        <w:rPr>
          <w:rFonts w:eastAsiaTheme="minorEastAsia"/>
          <w:lang w:val="en-US" w:eastAsia="zh-CN"/>
        </w:rPr>
        <w:t>20</w:t>
      </w:r>
      <w:r w:rsidR="002446F1" w:rsidRPr="002446F1">
        <w:rPr>
          <w:rFonts w:eastAsiaTheme="minorEastAsia"/>
          <w:lang w:val="en-US" w:eastAsia="zh-CN"/>
        </w:rPr>
        <w:t xml:space="preserve"> meeting</w:t>
      </w:r>
    </w:p>
    <w:p w14:paraId="781868ED" w14:textId="4BBF7B4C" w:rsidR="00CA64CC" w:rsidRDefault="00CA64C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3869F7">
        <w:rPr>
          <w:rFonts w:eastAsiaTheme="minorEastAsia"/>
          <w:lang w:val="en-US" w:eastAsia="zh-CN"/>
        </w:rPr>
        <w:t>C</w:t>
      </w:r>
      <w:r w:rsidR="003869F7" w:rsidRPr="003869F7">
        <w:rPr>
          <w:rFonts w:eastAsiaTheme="minorEastAsia"/>
          <w:lang w:val="en-US" w:eastAsia="zh-CN"/>
        </w:rPr>
        <w:t>hairman notes for RAN2#12</w:t>
      </w:r>
      <w:r w:rsidR="003869F7">
        <w:rPr>
          <w:rFonts w:eastAsiaTheme="minorEastAsia"/>
          <w:lang w:val="en-US" w:eastAsia="zh-CN"/>
        </w:rPr>
        <w:t>1</w:t>
      </w:r>
      <w:r w:rsidR="003869F7" w:rsidRPr="003869F7">
        <w:rPr>
          <w:rFonts w:eastAsiaTheme="minorEastAsia"/>
          <w:lang w:val="en-US" w:eastAsia="zh-CN"/>
        </w:rPr>
        <w:t xml:space="preserve"> meeting</w:t>
      </w:r>
    </w:p>
    <w:p w14:paraId="0BE9FE96" w14:textId="48BC479D" w:rsidR="00305DAC" w:rsidRDefault="00305DAC">
      <w:pPr>
        <w:rPr>
          <w:rFonts w:eastAsiaTheme="minorEastAsia"/>
          <w:lang w:val="en-US" w:eastAsia="zh-CN"/>
        </w:rPr>
      </w:pPr>
      <w:r w:rsidRPr="00305DAC">
        <w:rPr>
          <w:rFonts w:eastAsiaTheme="minorEastAsia"/>
          <w:lang w:val="en-US" w:eastAsia="zh-CN"/>
        </w:rPr>
        <w:t>[</w:t>
      </w:r>
      <w:r>
        <w:rPr>
          <w:rFonts w:eastAsiaTheme="minorEastAsia"/>
          <w:lang w:val="en-US" w:eastAsia="zh-CN"/>
        </w:rPr>
        <w:t>4</w:t>
      </w:r>
      <w:r w:rsidRPr="00305DAC">
        <w:rPr>
          <w:rFonts w:eastAsiaTheme="minorEastAsia"/>
          <w:lang w:val="en-US" w:eastAsia="zh-CN"/>
        </w:rPr>
        <w:t>] Chairman notes for RAN2#12</w:t>
      </w:r>
      <w:r>
        <w:rPr>
          <w:rFonts w:eastAsiaTheme="minorEastAsia"/>
          <w:lang w:val="en-US" w:eastAsia="zh-CN"/>
        </w:rPr>
        <w:t>2</w:t>
      </w:r>
      <w:r w:rsidRPr="00305DAC">
        <w:rPr>
          <w:rFonts w:eastAsiaTheme="minorEastAsia"/>
          <w:lang w:val="en-US" w:eastAsia="zh-CN"/>
        </w:rPr>
        <w:t xml:space="preserve"> meeting</w:t>
      </w:r>
    </w:p>
    <w:p w14:paraId="323F2F49" w14:textId="17671DEF" w:rsidR="003869F7" w:rsidRPr="00A15F62" w:rsidRDefault="00305DA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5] </w:t>
      </w:r>
      <w:r w:rsidR="00C15C28" w:rsidRPr="00C15C28">
        <w:rPr>
          <w:rFonts w:eastAsiaTheme="minorEastAsia"/>
          <w:lang w:val="en-US" w:eastAsia="zh-CN"/>
        </w:rPr>
        <w:t>R3-233380, LS on SHR and SPR, Samsung</w:t>
      </w:r>
    </w:p>
    <w:sectPr w:rsidR="003869F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A063C" w14:textId="77777777" w:rsidR="009862E3" w:rsidRDefault="009862E3" w:rsidP="008C039C">
      <w:pPr>
        <w:spacing w:after="0"/>
      </w:pPr>
      <w:r>
        <w:separator/>
      </w:r>
    </w:p>
  </w:endnote>
  <w:endnote w:type="continuationSeparator" w:id="0">
    <w:p w14:paraId="3E9D11F5" w14:textId="77777777" w:rsidR="009862E3" w:rsidRDefault="009862E3"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A90DC" w14:textId="77777777" w:rsidR="009862E3" w:rsidRDefault="009862E3" w:rsidP="008C039C">
      <w:pPr>
        <w:spacing w:after="0"/>
      </w:pPr>
      <w:r>
        <w:separator/>
      </w:r>
    </w:p>
  </w:footnote>
  <w:footnote w:type="continuationSeparator" w:id="0">
    <w:p w14:paraId="1AA96E39" w14:textId="77777777" w:rsidR="009862E3" w:rsidRDefault="009862E3"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2734BEF"/>
    <w:multiLevelType w:val="hybridMultilevel"/>
    <w:tmpl w:val="95569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BE0BE9"/>
    <w:multiLevelType w:val="hybridMultilevel"/>
    <w:tmpl w:val="55B09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A46F2F"/>
    <w:multiLevelType w:val="hybridMultilevel"/>
    <w:tmpl w:val="4450100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535460604">
    <w:abstractNumId w:val="15"/>
  </w:num>
  <w:num w:numId="2" w16cid:durableId="875508703">
    <w:abstractNumId w:val="15"/>
    <w:lvlOverride w:ilvl="0">
      <w:startOverride w:val="1"/>
    </w:lvlOverride>
  </w:num>
  <w:num w:numId="3" w16cid:durableId="1635402558">
    <w:abstractNumId w:val="13"/>
  </w:num>
  <w:num w:numId="4" w16cid:durableId="1859544799">
    <w:abstractNumId w:val="24"/>
  </w:num>
  <w:num w:numId="5" w16cid:durableId="1624076206">
    <w:abstractNumId w:val="26"/>
  </w:num>
  <w:num w:numId="6" w16cid:durableId="539248856">
    <w:abstractNumId w:val="7"/>
  </w:num>
  <w:num w:numId="7" w16cid:durableId="1447192254">
    <w:abstractNumId w:val="11"/>
  </w:num>
  <w:num w:numId="8" w16cid:durableId="1837919047">
    <w:abstractNumId w:val="25"/>
  </w:num>
  <w:num w:numId="9" w16cid:durableId="1611476392">
    <w:abstractNumId w:val="14"/>
  </w:num>
  <w:num w:numId="10" w16cid:durableId="529536816">
    <w:abstractNumId w:val="4"/>
  </w:num>
  <w:num w:numId="11" w16cid:durableId="1954359351">
    <w:abstractNumId w:val="18"/>
  </w:num>
  <w:num w:numId="12" w16cid:durableId="855852326">
    <w:abstractNumId w:val="8"/>
  </w:num>
  <w:num w:numId="13" w16cid:durableId="181956766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147161997">
    <w:abstractNumId w:val="5"/>
  </w:num>
  <w:num w:numId="15" w16cid:durableId="715666793">
    <w:abstractNumId w:val="0"/>
  </w:num>
  <w:num w:numId="16" w16cid:durableId="913271809">
    <w:abstractNumId w:val="22"/>
  </w:num>
  <w:num w:numId="17" w16cid:durableId="174805047">
    <w:abstractNumId w:val="1"/>
  </w:num>
  <w:num w:numId="18" w16cid:durableId="986395906">
    <w:abstractNumId w:val="12"/>
  </w:num>
  <w:num w:numId="19" w16cid:durableId="1052197936">
    <w:abstractNumId w:val="10"/>
  </w:num>
  <w:num w:numId="20" w16cid:durableId="573047130">
    <w:abstractNumId w:val="23"/>
  </w:num>
  <w:num w:numId="21" w16cid:durableId="1448547841">
    <w:abstractNumId w:val="2"/>
  </w:num>
  <w:num w:numId="22" w16cid:durableId="1347557561">
    <w:abstractNumId w:val="20"/>
  </w:num>
  <w:num w:numId="23" w16cid:durableId="1559122402">
    <w:abstractNumId w:val="16"/>
  </w:num>
  <w:num w:numId="24" w16cid:durableId="596452089">
    <w:abstractNumId w:val="21"/>
  </w:num>
  <w:num w:numId="25" w16cid:durableId="805313188">
    <w:abstractNumId w:val="3"/>
  </w:num>
  <w:num w:numId="26" w16cid:durableId="899436239">
    <w:abstractNumId w:val="9"/>
  </w:num>
  <w:num w:numId="27" w16cid:durableId="707296982">
    <w:abstractNumId w:val="19"/>
  </w:num>
  <w:num w:numId="28" w16cid:durableId="18063114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FDA"/>
    <w:rsid w:val="00004369"/>
    <w:rsid w:val="00006E71"/>
    <w:rsid w:val="00007268"/>
    <w:rsid w:val="000107BB"/>
    <w:rsid w:val="00014623"/>
    <w:rsid w:val="000156F5"/>
    <w:rsid w:val="00016A9B"/>
    <w:rsid w:val="0002186C"/>
    <w:rsid w:val="0002227D"/>
    <w:rsid w:val="00022DCA"/>
    <w:rsid w:val="000241DC"/>
    <w:rsid w:val="00026D71"/>
    <w:rsid w:val="000310C3"/>
    <w:rsid w:val="00031C32"/>
    <w:rsid w:val="00032736"/>
    <w:rsid w:val="00033A03"/>
    <w:rsid w:val="00033ADF"/>
    <w:rsid w:val="0003415C"/>
    <w:rsid w:val="000354B1"/>
    <w:rsid w:val="0004460D"/>
    <w:rsid w:val="00046905"/>
    <w:rsid w:val="00047905"/>
    <w:rsid w:val="00050FC6"/>
    <w:rsid w:val="000530A2"/>
    <w:rsid w:val="00055177"/>
    <w:rsid w:val="0005541B"/>
    <w:rsid w:val="000600FC"/>
    <w:rsid w:val="00060D18"/>
    <w:rsid w:val="000619F9"/>
    <w:rsid w:val="00063626"/>
    <w:rsid w:val="00065AC5"/>
    <w:rsid w:val="00066AB3"/>
    <w:rsid w:val="000702E7"/>
    <w:rsid w:val="0007222B"/>
    <w:rsid w:val="00073221"/>
    <w:rsid w:val="0007558B"/>
    <w:rsid w:val="00075CC3"/>
    <w:rsid w:val="00076080"/>
    <w:rsid w:val="0007770E"/>
    <w:rsid w:val="00077A19"/>
    <w:rsid w:val="00077C36"/>
    <w:rsid w:val="00083025"/>
    <w:rsid w:val="000836B6"/>
    <w:rsid w:val="00083B1C"/>
    <w:rsid w:val="00084832"/>
    <w:rsid w:val="00086332"/>
    <w:rsid w:val="00087285"/>
    <w:rsid w:val="00090AB7"/>
    <w:rsid w:val="00090C22"/>
    <w:rsid w:val="000941CF"/>
    <w:rsid w:val="00095A80"/>
    <w:rsid w:val="00096496"/>
    <w:rsid w:val="00096718"/>
    <w:rsid w:val="00097322"/>
    <w:rsid w:val="000978F6"/>
    <w:rsid w:val="000A0CD7"/>
    <w:rsid w:val="000A2680"/>
    <w:rsid w:val="000A2EE5"/>
    <w:rsid w:val="000A3589"/>
    <w:rsid w:val="000A389B"/>
    <w:rsid w:val="000A4AD6"/>
    <w:rsid w:val="000B1BF5"/>
    <w:rsid w:val="000B514A"/>
    <w:rsid w:val="000B6037"/>
    <w:rsid w:val="000B7183"/>
    <w:rsid w:val="000B761E"/>
    <w:rsid w:val="000B78B6"/>
    <w:rsid w:val="000C0C55"/>
    <w:rsid w:val="000C16BB"/>
    <w:rsid w:val="000C2424"/>
    <w:rsid w:val="000C5B65"/>
    <w:rsid w:val="000D0D0F"/>
    <w:rsid w:val="000D2EAE"/>
    <w:rsid w:val="000D43C9"/>
    <w:rsid w:val="000D5F24"/>
    <w:rsid w:val="000E49DD"/>
    <w:rsid w:val="000E49EA"/>
    <w:rsid w:val="000E5406"/>
    <w:rsid w:val="000F084B"/>
    <w:rsid w:val="000F1AF4"/>
    <w:rsid w:val="000F2883"/>
    <w:rsid w:val="000F2D15"/>
    <w:rsid w:val="000F34EC"/>
    <w:rsid w:val="000F43BC"/>
    <w:rsid w:val="000F4E7C"/>
    <w:rsid w:val="000F50D5"/>
    <w:rsid w:val="000F5158"/>
    <w:rsid w:val="000F5BA3"/>
    <w:rsid w:val="000F625A"/>
    <w:rsid w:val="000F67FE"/>
    <w:rsid w:val="001012A0"/>
    <w:rsid w:val="001021C4"/>
    <w:rsid w:val="001037AA"/>
    <w:rsid w:val="00103E31"/>
    <w:rsid w:val="00104527"/>
    <w:rsid w:val="00105163"/>
    <w:rsid w:val="00105B50"/>
    <w:rsid w:val="00106072"/>
    <w:rsid w:val="0011104D"/>
    <w:rsid w:val="0011424B"/>
    <w:rsid w:val="00115EE4"/>
    <w:rsid w:val="00120012"/>
    <w:rsid w:val="00121056"/>
    <w:rsid w:val="001211D5"/>
    <w:rsid w:val="001223BD"/>
    <w:rsid w:val="001227B2"/>
    <w:rsid w:val="00122808"/>
    <w:rsid w:val="00122DDD"/>
    <w:rsid w:val="00123AD3"/>
    <w:rsid w:val="001241BB"/>
    <w:rsid w:val="001262FD"/>
    <w:rsid w:val="00126599"/>
    <w:rsid w:val="00130F24"/>
    <w:rsid w:val="00131238"/>
    <w:rsid w:val="00131A8B"/>
    <w:rsid w:val="00131DE4"/>
    <w:rsid w:val="00132412"/>
    <w:rsid w:val="00134168"/>
    <w:rsid w:val="00134359"/>
    <w:rsid w:val="0014194A"/>
    <w:rsid w:val="00142DD2"/>
    <w:rsid w:val="00143AE7"/>
    <w:rsid w:val="001470EB"/>
    <w:rsid w:val="00150E59"/>
    <w:rsid w:val="001531B7"/>
    <w:rsid w:val="0015376C"/>
    <w:rsid w:val="00154CA6"/>
    <w:rsid w:val="00155EB8"/>
    <w:rsid w:val="00157E39"/>
    <w:rsid w:val="00164D58"/>
    <w:rsid w:val="00164FA8"/>
    <w:rsid w:val="001657D5"/>
    <w:rsid w:val="001658BE"/>
    <w:rsid w:val="001666E1"/>
    <w:rsid w:val="00170928"/>
    <w:rsid w:val="001739A6"/>
    <w:rsid w:val="00174575"/>
    <w:rsid w:val="001753E0"/>
    <w:rsid w:val="00175B12"/>
    <w:rsid w:val="00175F03"/>
    <w:rsid w:val="00176E90"/>
    <w:rsid w:val="00181808"/>
    <w:rsid w:val="00181D53"/>
    <w:rsid w:val="00182CED"/>
    <w:rsid w:val="0018340D"/>
    <w:rsid w:val="0018389A"/>
    <w:rsid w:val="00183DC0"/>
    <w:rsid w:val="0018443C"/>
    <w:rsid w:val="00185CA9"/>
    <w:rsid w:val="00185F1B"/>
    <w:rsid w:val="00186FEE"/>
    <w:rsid w:val="0018746B"/>
    <w:rsid w:val="0018754C"/>
    <w:rsid w:val="001878F4"/>
    <w:rsid w:val="00187FA7"/>
    <w:rsid w:val="0019037F"/>
    <w:rsid w:val="0019040C"/>
    <w:rsid w:val="001904E1"/>
    <w:rsid w:val="00195545"/>
    <w:rsid w:val="00195791"/>
    <w:rsid w:val="001964EB"/>
    <w:rsid w:val="0019671B"/>
    <w:rsid w:val="00196BBA"/>
    <w:rsid w:val="00196D93"/>
    <w:rsid w:val="00196E9C"/>
    <w:rsid w:val="0019794D"/>
    <w:rsid w:val="00197BD0"/>
    <w:rsid w:val="001A57DB"/>
    <w:rsid w:val="001A6375"/>
    <w:rsid w:val="001A7603"/>
    <w:rsid w:val="001A7B46"/>
    <w:rsid w:val="001B1628"/>
    <w:rsid w:val="001B1BB2"/>
    <w:rsid w:val="001B41E5"/>
    <w:rsid w:val="001B6A6C"/>
    <w:rsid w:val="001C0078"/>
    <w:rsid w:val="001C0184"/>
    <w:rsid w:val="001C01D7"/>
    <w:rsid w:val="001C2453"/>
    <w:rsid w:val="001C3345"/>
    <w:rsid w:val="001C5FDD"/>
    <w:rsid w:val="001C71B8"/>
    <w:rsid w:val="001C7529"/>
    <w:rsid w:val="001D2EF2"/>
    <w:rsid w:val="001D5398"/>
    <w:rsid w:val="001E005C"/>
    <w:rsid w:val="001E1517"/>
    <w:rsid w:val="001E27D8"/>
    <w:rsid w:val="001E2A9A"/>
    <w:rsid w:val="001E31E2"/>
    <w:rsid w:val="001E69E7"/>
    <w:rsid w:val="001E6B5D"/>
    <w:rsid w:val="001E7252"/>
    <w:rsid w:val="001E7B6A"/>
    <w:rsid w:val="001F0B51"/>
    <w:rsid w:val="001F1596"/>
    <w:rsid w:val="001F1939"/>
    <w:rsid w:val="001F1D3F"/>
    <w:rsid w:val="001F21E1"/>
    <w:rsid w:val="001F271F"/>
    <w:rsid w:val="001F31A6"/>
    <w:rsid w:val="001F3C72"/>
    <w:rsid w:val="001F4452"/>
    <w:rsid w:val="001F52E6"/>
    <w:rsid w:val="001F6263"/>
    <w:rsid w:val="001F6C3F"/>
    <w:rsid w:val="00200BF0"/>
    <w:rsid w:val="00201111"/>
    <w:rsid w:val="0020295C"/>
    <w:rsid w:val="00202E7D"/>
    <w:rsid w:val="002045D2"/>
    <w:rsid w:val="00205F4F"/>
    <w:rsid w:val="00211C95"/>
    <w:rsid w:val="0021215E"/>
    <w:rsid w:val="00212245"/>
    <w:rsid w:val="00213748"/>
    <w:rsid w:val="0021442E"/>
    <w:rsid w:val="002148E9"/>
    <w:rsid w:val="00215116"/>
    <w:rsid w:val="0021646A"/>
    <w:rsid w:val="0021690D"/>
    <w:rsid w:val="00217C33"/>
    <w:rsid w:val="00220E16"/>
    <w:rsid w:val="00220E9F"/>
    <w:rsid w:val="00225BB2"/>
    <w:rsid w:val="00226A35"/>
    <w:rsid w:val="00226F57"/>
    <w:rsid w:val="002300A5"/>
    <w:rsid w:val="002306C4"/>
    <w:rsid w:val="00230F5F"/>
    <w:rsid w:val="00232571"/>
    <w:rsid w:val="00234C6C"/>
    <w:rsid w:val="00234DDB"/>
    <w:rsid w:val="00236473"/>
    <w:rsid w:val="00236560"/>
    <w:rsid w:val="00237218"/>
    <w:rsid w:val="00237602"/>
    <w:rsid w:val="00241040"/>
    <w:rsid w:val="00243447"/>
    <w:rsid w:val="002446F1"/>
    <w:rsid w:val="00244B06"/>
    <w:rsid w:val="002461B6"/>
    <w:rsid w:val="00247386"/>
    <w:rsid w:val="0024740D"/>
    <w:rsid w:val="00247988"/>
    <w:rsid w:val="00250A8D"/>
    <w:rsid w:val="00250B95"/>
    <w:rsid w:val="00251375"/>
    <w:rsid w:val="002516D9"/>
    <w:rsid w:val="00252EEC"/>
    <w:rsid w:val="002537D1"/>
    <w:rsid w:val="0025419B"/>
    <w:rsid w:val="00257C27"/>
    <w:rsid w:val="00262016"/>
    <w:rsid w:val="002637F2"/>
    <w:rsid w:val="00263AD5"/>
    <w:rsid w:val="00263BB2"/>
    <w:rsid w:val="0026511D"/>
    <w:rsid w:val="002654DE"/>
    <w:rsid w:val="00265A86"/>
    <w:rsid w:val="002663E3"/>
    <w:rsid w:val="00267545"/>
    <w:rsid w:val="00270680"/>
    <w:rsid w:val="00273420"/>
    <w:rsid w:val="0027442D"/>
    <w:rsid w:val="00274FDB"/>
    <w:rsid w:val="00275EA0"/>
    <w:rsid w:val="002764B1"/>
    <w:rsid w:val="00281BEA"/>
    <w:rsid w:val="00282DFD"/>
    <w:rsid w:val="00287758"/>
    <w:rsid w:val="00291691"/>
    <w:rsid w:val="00292300"/>
    <w:rsid w:val="0029391A"/>
    <w:rsid w:val="0029469D"/>
    <w:rsid w:val="00294D41"/>
    <w:rsid w:val="00295979"/>
    <w:rsid w:val="0029739D"/>
    <w:rsid w:val="002A2DD1"/>
    <w:rsid w:val="002A39C2"/>
    <w:rsid w:val="002A3DCB"/>
    <w:rsid w:val="002A59B4"/>
    <w:rsid w:val="002A65F3"/>
    <w:rsid w:val="002A6A1C"/>
    <w:rsid w:val="002A78B8"/>
    <w:rsid w:val="002B268F"/>
    <w:rsid w:val="002B41FF"/>
    <w:rsid w:val="002B54C3"/>
    <w:rsid w:val="002B5F8B"/>
    <w:rsid w:val="002B6286"/>
    <w:rsid w:val="002C04DD"/>
    <w:rsid w:val="002C06CF"/>
    <w:rsid w:val="002C29C7"/>
    <w:rsid w:val="002C32EB"/>
    <w:rsid w:val="002C3F3D"/>
    <w:rsid w:val="002C42B8"/>
    <w:rsid w:val="002C44E1"/>
    <w:rsid w:val="002C53E1"/>
    <w:rsid w:val="002C586A"/>
    <w:rsid w:val="002C68E0"/>
    <w:rsid w:val="002D0F63"/>
    <w:rsid w:val="002D5AF8"/>
    <w:rsid w:val="002D6330"/>
    <w:rsid w:val="002D7FDF"/>
    <w:rsid w:val="002E0440"/>
    <w:rsid w:val="002E14FA"/>
    <w:rsid w:val="002E1545"/>
    <w:rsid w:val="002E1A01"/>
    <w:rsid w:val="002E1F02"/>
    <w:rsid w:val="002E64E3"/>
    <w:rsid w:val="002E67FF"/>
    <w:rsid w:val="002F0EBD"/>
    <w:rsid w:val="002F231C"/>
    <w:rsid w:val="002F29C0"/>
    <w:rsid w:val="002F2E98"/>
    <w:rsid w:val="002F5B89"/>
    <w:rsid w:val="002F6E25"/>
    <w:rsid w:val="0030053D"/>
    <w:rsid w:val="00302433"/>
    <w:rsid w:val="00302D41"/>
    <w:rsid w:val="0030434D"/>
    <w:rsid w:val="00305624"/>
    <w:rsid w:val="00305DAC"/>
    <w:rsid w:val="00307326"/>
    <w:rsid w:val="00310A41"/>
    <w:rsid w:val="00312936"/>
    <w:rsid w:val="00313A31"/>
    <w:rsid w:val="00314181"/>
    <w:rsid w:val="00315130"/>
    <w:rsid w:val="003156EF"/>
    <w:rsid w:val="00315E11"/>
    <w:rsid w:val="00317B8B"/>
    <w:rsid w:val="003214EF"/>
    <w:rsid w:val="0032316A"/>
    <w:rsid w:val="0032330D"/>
    <w:rsid w:val="00324247"/>
    <w:rsid w:val="003252BD"/>
    <w:rsid w:val="00325446"/>
    <w:rsid w:val="003279FF"/>
    <w:rsid w:val="003321D5"/>
    <w:rsid w:val="00332E4C"/>
    <w:rsid w:val="00335CFC"/>
    <w:rsid w:val="0034031B"/>
    <w:rsid w:val="003415B3"/>
    <w:rsid w:val="0034195D"/>
    <w:rsid w:val="00342442"/>
    <w:rsid w:val="003434D0"/>
    <w:rsid w:val="00345652"/>
    <w:rsid w:val="00345F34"/>
    <w:rsid w:val="00352316"/>
    <w:rsid w:val="00352B8A"/>
    <w:rsid w:val="00353D9C"/>
    <w:rsid w:val="00354758"/>
    <w:rsid w:val="0035760F"/>
    <w:rsid w:val="00360BD0"/>
    <w:rsid w:val="00360D58"/>
    <w:rsid w:val="003626DF"/>
    <w:rsid w:val="00362FCD"/>
    <w:rsid w:val="00363BFB"/>
    <w:rsid w:val="00363C05"/>
    <w:rsid w:val="00363D17"/>
    <w:rsid w:val="00364C29"/>
    <w:rsid w:val="00366B8C"/>
    <w:rsid w:val="00366D94"/>
    <w:rsid w:val="00367136"/>
    <w:rsid w:val="00367404"/>
    <w:rsid w:val="0037068D"/>
    <w:rsid w:val="00375ADA"/>
    <w:rsid w:val="00376662"/>
    <w:rsid w:val="0037776D"/>
    <w:rsid w:val="003814EE"/>
    <w:rsid w:val="00381D36"/>
    <w:rsid w:val="003823BC"/>
    <w:rsid w:val="00383221"/>
    <w:rsid w:val="00384A0E"/>
    <w:rsid w:val="00384DA0"/>
    <w:rsid w:val="00385599"/>
    <w:rsid w:val="00385D1E"/>
    <w:rsid w:val="003869F7"/>
    <w:rsid w:val="00386CD9"/>
    <w:rsid w:val="003910A9"/>
    <w:rsid w:val="00391560"/>
    <w:rsid w:val="00391F24"/>
    <w:rsid w:val="003957A3"/>
    <w:rsid w:val="00396432"/>
    <w:rsid w:val="003A0AD4"/>
    <w:rsid w:val="003A1D2F"/>
    <w:rsid w:val="003A1E16"/>
    <w:rsid w:val="003A1E30"/>
    <w:rsid w:val="003A372A"/>
    <w:rsid w:val="003A3BF4"/>
    <w:rsid w:val="003A4952"/>
    <w:rsid w:val="003A647D"/>
    <w:rsid w:val="003A7127"/>
    <w:rsid w:val="003B05BB"/>
    <w:rsid w:val="003B1451"/>
    <w:rsid w:val="003B27ED"/>
    <w:rsid w:val="003B4C2E"/>
    <w:rsid w:val="003B68B7"/>
    <w:rsid w:val="003B7B57"/>
    <w:rsid w:val="003C0A54"/>
    <w:rsid w:val="003C1B4B"/>
    <w:rsid w:val="003C25C9"/>
    <w:rsid w:val="003C3834"/>
    <w:rsid w:val="003C595B"/>
    <w:rsid w:val="003C656E"/>
    <w:rsid w:val="003C7ADF"/>
    <w:rsid w:val="003D0004"/>
    <w:rsid w:val="003D1EF6"/>
    <w:rsid w:val="003D3975"/>
    <w:rsid w:val="003D49C4"/>
    <w:rsid w:val="003D5DDA"/>
    <w:rsid w:val="003D7C20"/>
    <w:rsid w:val="003E1B87"/>
    <w:rsid w:val="003E258F"/>
    <w:rsid w:val="003E3957"/>
    <w:rsid w:val="003E44D7"/>
    <w:rsid w:val="003E4C28"/>
    <w:rsid w:val="003E731E"/>
    <w:rsid w:val="003F02C7"/>
    <w:rsid w:val="003F3B99"/>
    <w:rsid w:val="003F7095"/>
    <w:rsid w:val="003F76B0"/>
    <w:rsid w:val="003F7ED1"/>
    <w:rsid w:val="00402D3C"/>
    <w:rsid w:val="00403217"/>
    <w:rsid w:val="00405871"/>
    <w:rsid w:val="00406ABC"/>
    <w:rsid w:val="00407AF6"/>
    <w:rsid w:val="004106F7"/>
    <w:rsid w:val="0041130F"/>
    <w:rsid w:val="00411482"/>
    <w:rsid w:val="0041219B"/>
    <w:rsid w:val="00412895"/>
    <w:rsid w:val="00413CA3"/>
    <w:rsid w:val="00413D9E"/>
    <w:rsid w:val="004140EE"/>
    <w:rsid w:val="00414203"/>
    <w:rsid w:val="004145FA"/>
    <w:rsid w:val="0041468D"/>
    <w:rsid w:val="00414D98"/>
    <w:rsid w:val="00415D7B"/>
    <w:rsid w:val="00422206"/>
    <w:rsid w:val="00422221"/>
    <w:rsid w:val="00425F18"/>
    <w:rsid w:val="00426641"/>
    <w:rsid w:val="004305AA"/>
    <w:rsid w:val="004313B7"/>
    <w:rsid w:val="004348D0"/>
    <w:rsid w:val="004365CD"/>
    <w:rsid w:val="00443A7F"/>
    <w:rsid w:val="00443DC9"/>
    <w:rsid w:val="00446EB0"/>
    <w:rsid w:val="00447ADA"/>
    <w:rsid w:val="004503B4"/>
    <w:rsid w:val="004510CC"/>
    <w:rsid w:val="0045189F"/>
    <w:rsid w:val="00452D93"/>
    <w:rsid w:val="0045348D"/>
    <w:rsid w:val="0045489E"/>
    <w:rsid w:val="00456D43"/>
    <w:rsid w:val="0046366A"/>
    <w:rsid w:val="004664E8"/>
    <w:rsid w:val="00467A05"/>
    <w:rsid w:val="0047082B"/>
    <w:rsid w:val="00471920"/>
    <w:rsid w:val="00471B4A"/>
    <w:rsid w:val="00473193"/>
    <w:rsid w:val="00473218"/>
    <w:rsid w:val="00473B54"/>
    <w:rsid w:val="00473D1D"/>
    <w:rsid w:val="00474717"/>
    <w:rsid w:val="004751B5"/>
    <w:rsid w:val="00476245"/>
    <w:rsid w:val="00480A90"/>
    <w:rsid w:val="00480AF5"/>
    <w:rsid w:val="00480C32"/>
    <w:rsid w:val="00482399"/>
    <w:rsid w:val="00482E69"/>
    <w:rsid w:val="004834A7"/>
    <w:rsid w:val="00484766"/>
    <w:rsid w:val="00484EB8"/>
    <w:rsid w:val="00487E68"/>
    <w:rsid w:val="00487FCA"/>
    <w:rsid w:val="00492793"/>
    <w:rsid w:val="00492D84"/>
    <w:rsid w:val="0049534A"/>
    <w:rsid w:val="004974A4"/>
    <w:rsid w:val="00497CFA"/>
    <w:rsid w:val="00497FCE"/>
    <w:rsid w:val="004A01EC"/>
    <w:rsid w:val="004A1DF6"/>
    <w:rsid w:val="004A2989"/>
    <w:rsid w:val="004A32FD"/>
    <w:rsid w:val="004A3682"/>
    <w:rsid w:val="004A381C"/>
    <w:rsid w:val="004A4780"/>
    <w:rsid w:val="004A4D88"/>
    <w:rsid w:val="004A5AEA"/>
    <w:rsid w:val="004A77E3"/>
    <w:rsid w:val="004B0548"/>
    <w:rsid w:val="004B1DC2"/>
    <w:rsid w:val="004B421A"/>
    <w:rsid w:val="004B452E"/>
    <w:rsid w:val="004B5502"/>
    <w:rsid w:val="004B69C8"/>
    <w:rsid w:val="004B7323"/>
    <w:rsid w:val="004C11F9"/>
    <w:rsid w:val="004C2FC7"/>
    <w:rsid w:val="004C3B07"/>
    <w:rsid w:val="004C491E"/>
    <w:rsid w:val="004C56FF"/>
    <w:rsid w:val="004C7A67"/>
    <w:rsid w:val="004D1A14"/>
    <w:rsid w:val="004D2115"/>
    <w:rsid w:val="004D21B7"/>
    <w:rsid w:val="004D2BF9"/>
    <w:rsid w:val="004D3070"/>
    <w:rsid w:val="004D50CA"/>
    <w:rsid w:val="004D53FF"/>
    <w:rsid w:val="004D732C"/>
    <w:rsid w:val="004D76F8"/>
    <w:rsid w:val="004E00E9"/>
    <w:rsid w:val="004E2BC7"/>
    <w:rsid w:val="004E3521"/>
    <w:rsid w:val="004E4628"/>
    <w:rsid w:val="004E46F2"/>
    <w:rsid w:val="004E5FA3"/>
    <w:rsid w:val="004F12BB"/>
    <w:rsid w:val="004F346E"/>
    <w:rsid w:val="004F42AF"/>
    <w:rsid w:val="004F4FE6"/>
    <w:rsid w:val="004F56B6"/>
    <w:rsid w:val="004F6B44"/>
    <w:rsid w:val="00500E0F"/>
    <w:rsid w:val="00503012"/>
    <w:rsid w:val="00506982"/>
    <w:rsid w:val="00506BE6"/>
    <w:rsid w:val="00511C6A"/>
    <w:rsid w:val="00514176"/>
    <w:rsid w:val="00514477"/>
    <w:rsid w:val="005202C6"/>
    <w:rsid w:val="00522351"/>
    <w:rsid w:val="00522418"/>
    <w:rsid w:val="0052254C"/>
    <w:rsid w:val="0052269B"/>
    <w:rsid w:val="00523ADB"/>
    <w:rsid w:val="00523FC5"/>
    <w:rsid w:val="005242CB"/>
    <w:rsid w:val="00524FD3"/>
    <w:rsid w:val="00525B5D"/>
    <w:rsid w:val="00525F70"/>
    <w:rsid w:val="005270D1"/>
    <w:rsid w:val="00532609"/>
    <w:rsid w:val="00534CB6"/>
    <w:rsid w:val="00535F57"/>
    <w:rsid w:val="00536F60"/>
    <w:rsid w:val="005407C5"/>
    <w:rsid w:val="00543440"/>
    <w:rsid w:val="00543A8C"/>
    <w:rsid w:val="0054575E"/>
    <w:rsid w:val="00550A02"/>
    <w:rsid w:val="00550D95"/>
    <w:rsid w:val="00552180"/>
    <w:rsid w:val="005522B6"/>
    <w:rsid w:val="00552567"/>
    <w:rsid w:val="005537D8"/>
    <w:rsid w:val="00553E71"/>
    <w:rsid w:val="005545DC"/>
    <w:rsid w:val="005551E4"/>
    <w:rsid w:val="00557623"/>
    <w:rsid w:val="005578A6"/>
    <w:rsid w:val="005612FE"/>
    <w:rsid w:val="00562B62"/>
    <w:rsid w:val="00562E06"/>
    <w:rsid w:val="0056473D"/>
    <w:rsid w:val="00564DD2"/>
    <w:rsid w:val="005657A8"/>
    <w:rsid w:val="005657ED"/>
    <w:rsid w:val="00566FA4"/>
    <w:rsid w:val="0056720A"/>
    <w:rsid w:val="0057173E"/>
    <w:rsid w:val="00571E85"/>
    <w:rsid w:val="005756E7"/>
    <w:rsid w:val="00575C75"/>
    <w:rsid w:val="00575D5D"/>
    <w:rsid w:val="00576001"/>
    <w:rsid w:val="00581C6B"/>
    <w:rsid w:val="0058201D"/>
    <w:rsid w:val="00583799"/>
    <w:rsid w:val="005842EF"/>
    <w:rsid w:val="005857CC"/>
    <w:rsid w:val="005859ED"/>
    <w:rsid w:val="00586114"/>
    <w:rsid w:val="00587CC8"/>
    <w:rsid w:val="00590BFF"/>
    <w:rsid w:val="005954B7"/>
    <w:rsid w:val="00595526"/>
    <w:rsid w:val="00595CE1"/>
    <w:rsid w:val="00596355"/>
    <w:rsid w:val="005A1964"/>
    <w:rsid w:val="005A2AB9"/>
    <w:rsid w:val="005A34FF"/>
    <w:rsid w:val="005A3880"/>
    <w:rsid w:val="005B00C5"/>
    <w:rsid w:val="005B0AB9"/>
    <w:rsid w:val="005B1A32"/>
    <w:rsid w:val="005B1C2F"/>
    <w:rsid w:val="005B36F6"/>
    <w:rsid w:val="005B3E57"/>
    <w:rsid w:val="005B457A"/>
    <w:rsid w:val="005B4BAD"/>
    <w:rsid w:val="005B508C"/>
    <w:rsid w:val="005B524C"/>
    <w:rsid w:val="005B6F16"/>
    <w:rsid w:val="005B6F6B"/>
    <w:rsid w:val="005B7C3A"/>
    <w:rsid w:val="005C28FA"/>
    <w:rsid w:val="005C41A4"/>
    <w:rsid w:val="005C4500"/>
    <w:rsid w:val="005C4BB1"/>
    <w:rsid w:val="005C4EBE"/>
    <w:rsid w:val="005C5D81"/>
    <w:rsid w:val="005C74CB"/>
    <w:rsid w:val="005D0BF6"/>
    <w:rsid w:val="005D0F32"/>
    <w:rsid w:val="005D1F91"/>
    <w:rsid w:val="005D231B"/>
    <w:rsid w:val="005D2A27"/>
    <w:rsid w:val="005D41EC"/>
    <w:rsid w:val="005D42C0"/>
    <w:rsid w:val="005D43E4"/>
    <w:rsid w:val="005D4431"/>
    <w:rsid w:val="005D48CD"/>
    <w:rsid w:val="005D6115"/>
    <w:rsid w:val="005D6727"/>
    <w:rsid w:val="005D6C23"/>
    <w:rsid w:val="005D72F0"/>
    <w:rsid w:val="005E04FC"/>
    <w:rsid w:val="005E05C7"/>
    <w:rsid w:val="005E0B69"/>
    <w:rsid w:val="005E1467"/>
    <w:rsid w:val="005E2164"/>
    <w:rsid w:val="005E34FE"/>
    <w:rsid w:val="005E3C58"/>
    <w:rsid w:val="005E527A"/>
    <w:rsid w:val="005E6377"/>
    <w:rsid w:val="005E688C"/>
    <w:rsid w:val="005E7C9B"/>
    <w:rsid w:val="005F072E"/>
    <w:rsid w:val="005F496F"/>
    <w:rsid w:val="005F6847"/>
    <w:rsid w:val="00602D93"/>
    <w:rsid w:val="0060311B"/>
    <w:rsid w:val="006044C8"/>
    <w:rsid w:val="0060485E"/>
    <w:rsid w:val="00604FAA"/>
    <w:rsid w:val="0060513F"/>
    <w:rsid w:val="006062AE"/>
    <w:rsid w:val="00606A28"/>
    <w:rsid w:val="00606B84"/>
    <w:rsid w:val="00606EB5"/>
    <w:rsid w:val="00610E10"/>
    <w:rsid w:val="00612B5E"/>
    <w:rsid w:val="00613FD8"/>
    <w:rsid w:val="006168DD"/>
    <w:rsid w:val="00617822"/>
    <w:rsid w:val="0062101D"/>
    <w:rsid w:val="0062146D"/>
    <w:rsid w:val="00621737"/>
    <w:rsid w:val="0062196F"/>
    <w:rsid w:val="006227A0"/>
    <w:rsid w:val="00623B03"/>
    <w:rsid w:val="006240A3"/>
    <w:rsid w:val="00626E93"/>
    <w:rsid w:val="00627A86"/>
    <w:rsid w:val="00630191"/>
    <w:rsid w:val="00631DBD"/>
    <w:rsid w:val="006320B4"/>
    <w:rsid w:val="006321CF"/>
    <w:rsid w:val="00633769"/>
    <w:rsid w:val="0063504C"/>
    <w:rsid w:val="00635BAC"/>
    <w:rsid w:val="00636860"/>
    <w:rsid w:val="0064152F"/>
    <w:rsid w:val="00642A74"/>
    <w:rsid w:val="00643514"/>
    <w:rsid w:val="00643B8B"/>
    <w:rsid w:val="00644600"/>
    <w:rsid w:val="00646613"/>
    <w:rsid w:val="00650B6F"/>
    <w:rsid w:val="0065151F"/>
    <w:rsid w:val="006536D6"/>
    <w:rsid w:val="00654303"/>
    <w:rsid w:val="0066276D"/>
    <w:rsid w:val="00663525"/>
    <w:rsid w:val="00663B5A"/>
    <w:rsid w:val="00663E89"/>
    <w:rsid w:val="0066538D"/>
    <w:rsid w:val="00667798"/>
    <w:rsid w:val="00667BA4"/>
    <w:rsid w:val="00667FF4"/>
    <w:rsid w:val="0067050D"/>
    <w:rsid w:val="006708C6"/>
    <w:rsid w:val="00670E79"/>
    <w:rsid w:val="00672712"/>
    <w:rsid w:val="00672D58"/>
    <w:rsid w:val="00673967"/>
    <w:rsid w:val="00674138"/>
    <w:rsid w:val="006753CA"/>
    <w:rsid w:val="006753F9"/>
    <w:rsid w:val="00675584"/>
    <w:rsid w:val="00675A99"/>
    <w:rsid w:val="0067620A"/>
    <w:rsid w:val="00680450"/>
    <w:rsid w:val="00682AB8"/>
    <w:rsid w:val="00686062"/>
    <w:rsid w:val="006864A6"/>
    <w:rsid w:val="00686736"/>
    <w:rsid w:val="006868CB"/>
    <w:rsid w:val="0068698D"/>
    <w:rsid w:val="00686E38"/>
    <w:rsid w:val="00687D4D"/>
    <w:rsid w:val="0069109E"/>
    <w:rsid w:val="006912D9"/>
    <w:rsid w:val="00694568"/>
    <w:rsid w:val="00697C60"/>
    <w:rsid w:val="006A1D69"/>
    <w:rsid w:val="006A3224"/>
    <w:rsid w:val="006A3F51"/>
    <w:rsid w:val="006A42F9"/>
    <w:rsid w:val="006A4EEF"/>
    <w:rsid w:val="006A532D"/>
    <w:rsid w:val="006A5BF8"/>
    <w:rsid w:val="006A67E9"/>
    <w:rsid w:val="006A7514"/>
    <w:rsid w:val="006B09F1"/>
    <w:rsid w:val="006B1742"/>
    <w:rsid w:val="006B22FC"/>
    <w:rsid w:val="006B2A51"/>
    <w:rsid w:val="006B30AC"/>
    <w:rsid w:val="006B3D1C"/>
    <w:rsid w:val="006B5AE5"/>
    <w:rsid w:val="006B6144"/>
    <w:rsid w:val="006B696D"/>
    <w:rsid w:val="006C19F5"/>
    <w:rsid w:val="006C256C"/>
    <w:rsid w:val="006C3407"/>
    <w:rsid w:val="006C4814"/>
    <w:rsid w:val="006C51BA"/>
    <w:rsid w:val="006C56DA"/>
    <w:rsid w:val="006C6BA9"/>
    <w:rsid w:val="006C73FE"/>
    <w:rsid w:val="006C7A67"/>
    <w:rsid w:val="006D0292"/>
    <w:rsid w:val="006D064A"/>
    <w:rsid w:val="006D0780"/>
    <w:rsid w:val="006D0B2C"/>
    <w:rsid w:val="006D0C3A"/>
    <w:rsid w:val="006D0ECB"/>
    <w:rsid w:val="006D21C1"/>
    <w:rsid w:val="006D591C"/>
    <w:rsid w:val="006D5CE6"/>
    <w:rsid w:val="006D631C"/>
    <w:rsid w:val="006D65A3"/>
    <w:rsid w:val="006E0EB6"/>
    <w:rsid w:val="006E23C7"/>
    <w:rsid w:val="006E746E"/>
    <w:rsid w:val="006F0753"/>
    <w:rsid w:val="006F0A91"/>
    <w:rsid w:val="006F0B6C"/>
    <w:rsid w:val="006F1F54"/>
    <w:rsid w:val="006F2DB4"/>
    <w:rsid w:val="006F34CF"/>
    <w:rsid w:val="006F355A"/>
    <w:rsid w:val="006F5B3E"/>
    <w:rsid w:val="00700101"/>
    <w:rsid w:val="00700FBF"/>
    <w:rsid w:val="00702483"/>
    <w:rsid w:val="00704411"/>
    <w:rsid w:val="00704C1D"/>
    <w:rsid w:val="00705F9F"/>
    <w:rsid w:val="00707F18"/>
    <w:rsid w:val="00710164"/>
    <w:rsid w:val="00710366"/>
    <w:rsid w:val="007105E0"/>
    <w:rsid w:val="00710A34"/>
    <w:rsid w:val="007131EA"/>
    <w:rsid w:val="007131F5"/>
    <w:rsid w:val="007149AA"/>
    <w:rsid w:val="00715275"/>
    <w:rsid w:val="00715B99"/>
    <w:rsid w:val="00715C30"/>
    <w:rsid w:val="00716093"/>
    <w:rsid w:val="00716997"/>
    <w:rsid w:val="00717612"/>
    <w:rsid w:val="00721EFA"/>
    <w:rsid w:val="007242C8"/>
    <w:rsid w:val="007258C4"/>
    <w:rsid w:val="00725BAC"/>
    <w:rsid w:val="007262FD"/>
    <w:rsid w:val="0073144F"/>
    <w:rsid w:val="007327DD"/>
    <w:rsid w:val="0073448F"/>
    <w:rsid w:val="007346ED"/>
    <w:rsid w:val="007353B9"/>
    <w:rsid w:val="0073739D"/>
    <w:rsid w:val="00740569"/>
    <w:rsid w:val="00741A1B"/>
    <w:rsid w:val="007421B3"/>
    <w:rsid w:val="00743AF2"/>
    <w:rsid w:val="007448D6"/>
    <w:rsid w:val="0075018C"/>
    <w:rsid w:val="00750644"/>
    <w:rsid w:val="00751EC0"/>
    <w:rsid w:val="0075225D"/>
    <w:rsid w:val="00752FB6"/>
    <w:rsid w:val="00756ED7"/>
    <w:rsid w:val="007605B1"/>
    <w:rsid w:val="00761644"/>
    <w:rsid w:val="00762AE1"/>
    <w:rsid w:val="0076308D"/>
    <w:rsid w:val="00766C59"/>
    <w:rsid w:val="00767DB4"/>
    <w:rsid w:val="007704C1"/>
    <w:rsid w:val="007706C4"/>
    <w:rsid w:val="00771CD4"/>
    <w:rsid w:val="0077201C"/>
    <w:rsid w:val="00774434"/>
    <w:rsid w:val="00776499"/>
    <w:rsid w:val="007814B9"/>
    <w:rsid w:val="007817EE"/>
    <w:rsid w:val="0078273C"/>
    <w:rsid w:val="00782BF0"/>
    <w:rsid w:val="00782C13"/>
    <w:rsid w:val="00783FF7"/>
    <w:rsid w:val="0078481A"/>
    <w:rsid w:val="00787D68"/>
    <w:rsid w:val="007918A4"/>
    <w:rsid w:val="00793F33"/>
    <w:rsid w:val="007942EA"/>
    <w:rsid w:val="00795939"/>
    <w:rsid w:val="00796C49"/>
    <w:rsid w:val="00797879"/>
    <w:rsid w:val="007A0580"/>
    <w:rsid w:val="007A137A"/>
    <w:rsid w:val="007A2675"/>
    <w:rsid w:val="007A52F9"/>
    <w:rsid w:val="007A532D"/>
    <w:rsid w:val="007A56AD"/>
    <w:rsid w:val="007A57F6"/>
    <w:rsid w:val="007B325F"/>
    <w:rsid w:val="007B3C55"/>
    <w:rsid w:val="007B533A"/>
    <w:rsid w:val="007B5547"/>
    <w:rsid w:val="007B725D"/>
    <w:rsid w:val="007B7BCE"/>
    <w:rsid w:val="007C05E4"/>
    <w:rsid w:val="007C0F9B"/>
    <w:rsid w:val="007C38AB"/>
    <w:rsid w:val="007C3978"/>
    <w:rsid w:val="007C4320"/>
    <w:rsid w:val="007C433E"/>
    <w:rsid w:val="007C51A9"/>
    <w:rsid w:val="007C6E29"/>
    <w:rsid w:val="007C6E58"/>
    <w:rsid w:val="007C707B"/>
    <w:rsid w:val="007C7602"/>
    <w:rsid w:val="007C7934"/>
    <w:rsid w:val="007D0ABF"/>
    <w:rsid w:val="007D1488"/>
    <w:rsid w:val="007D1629"/>
    <w:rsid w:val="007D55C7"/>
    <w:rsid w:val="007D5B45"/>
    <w:rsid w:val="007D6805"/>
    <w:rsid w:val="007E142F"/>
    <w:rsid w:val="007E1997"/>
    <w:rsid w:val="007E2B94"/>
    <w:rsid w:val="007E3BAE"/>
    <w:rsid w:val="007E7F3F"/>
    <w:rsid w:val="007F0945"/>
    <w:rsid w:val="007F0B40"/>
    <w:rsid w:val="007F1012"/>
    <w:rsid w:val="007F25A9"/>
    <w:rsid w:val="007F2F65"/>
    <w:rsid w:val="007F48E6"/>
    <w:rsid w:val="007F505D"/>
    <w:rsid w:val="007F56A5"/>
    <w:rsid w:val="007F7D15"/>
    <w:rsid w:val="00800356"/>
    <w:rsid w:val="008003F1"/>
    <w:rsid w:val="00802248"/>
    <w:rsid w:val="00803869"/>
    <w:rsid w:val="00803A05"/>
    <w:rsid w:val="00804274"/>
    <w:rsid w:val="00805501"/>
    <w:rsid w:val="00805E32"/>
    <w:rsid w:val="00805F8B"/>
    <w:rsid w:val="008065AA"/>
    <w:rsid w:val="00806F5B"/>
    <w:rsid w:val="008120E0"/>
    <w:rsid w:val="00812832"/>
    <w:rsid w:val="0081344B"/>
    <w:rsid w:val="00815D9B"/>
    <w:rsid w:val="00817631"/>
    <w:rsid w:val="00817993"/>
    <w:rsid w:val="00817C96"/>
    <w:rsid w:val="00820199"/>
    <w:rsid w:val="008230D1"/>
    <w:rsid w:val="008254D2"/>
    <w:rsid w:val="00831264"/>
    <w:rsid w:val="008316FD"/>
    <w:rsid w:val="00831AD6"/>
    <w:rsid w:val="00833B66"/>
    <w:rsid w:val="008355A7"/>
    <w:rsid w:val="008367DB"/>
    <w:rsid w:val="0083778E"/>
    <w:rsid w:val="00837BE9"/>
    <w:rsid w:val="00840182"/>
    <w:rsid w:val="008418DC"/>
    <w:rsid w:val="00844396"/>
    <w:rsid w:val="00844465"/>
    <w:rsid w:val="00846B2A"/>
    <w:rsid w:val="00847536"/>
    <w:rsid w:val="00847BA7"/>
    <w:rsid w:val="00847D46"/>
    <w:rsid w:val="008529D3"/>
    <w:rsid w:val="00852D53"/>
    <w:rsid w:val="008563F7"/>
    <w:rsid w:val="00857456"/>
    <w:rsid w:val="00857693"/>
    <w:rsid w:val="00857989"/>
    <w:rsid w:val="0086136A"/>
    <w:rsid w:val="008617F0"/>
    <w:rsid w:val="00865397"/>
    <w:rsid w:val="00865CAD"/>
    <w:rsid w:val="008714F1"/>
    <w:rsid w:val="0087388C"/>
    <w:rsid w:val="008778CC"/>
    <w:rsid w:val="00880E1A"/>
    <w:rsid w:val="0088277B"/>
    <w:rsid w:val="00884D47"/>
    <w:rsid w:val="00885561"/>
    <w:rsid w:val="00885694"/>
    <w:rsid w:val="00887309"/>
    <w:rsid w:val="008879E9"/>
    <w:rsid w:val="0089066F"/>
    <w:rsid w:val="00891C88"/>
    <w:rsid w:val="00892783"/>
    <w:rsid w:val="0089682D"/>
    <w:rsid w:val="008A0F68"/>
    <w:rsid w:val="008A136A"/>
    <w:rsid w:val="008A2906"/>
    <w:rsid w:val="008A398F"/>
    <w:rsid w:val="008A5399"/>
    <w:rsid w:val="008A6DC5"/>
    <w:rsid w:val="008A7DD9"/>
    <w:rsid w:val="008B2622"/>
    <w:rsid w:val="008B4A41"/>
    <w:rsid w:val="008B62F1"/>
    <w:rsid w:val="008C039C"/>
    <w:rsid w:val="008C0B0C"/>
    <w:rsid w:val="008C0F19"/>
    <w:rsid w:val="008C1C4B"/>
    <w:rsid w:val="008C5261"/>
    <w:rsid w:val="008C68D4"/>
    <w:rsid w:val="008D054E"/>
    <w:rsid w:val="008D3DF0"/>
    <w:rsid w:val="008D6BE2"/>
    <w:rsid w:val="008D6CC7"/>
    <w:rsid w:val="008D764E"/>
    <w:rsid w:val="008D768E"/>
    <w:rsid w:val="008D76BE"/>
    <w:rsid w:val="008D7B76"/>
    <w:rsid w:val="008E02AA"/>
    <w:rsid w:val="008E0C2C"/>
    <w:rsid w:val="008E2F52"/>
    <w:rsid w:val="008E4F95"/>
    <w:rsid w:val="008E54FE"/>
    <w:rsid w:val="008E66D6"/>
    <w:rsid w:val="008E6F6D"/>
    <w:rsid w:val="008E7426"/>
    <w:rsid w:val="008F00F6"/>
    <w:rsid w:val="008F09E6"/>
    <w:rsid w:val="008F0AA6"/>
    <w:rsid w:val="008F0B7C"/>
    <w:rsid w:val="008F12B4"/>
    <w:rsid w:val="008F20A8"/>
    <w:rsid w:val="008F4D6D"/>
    <w:rsid w:val="008F54D9"/>
    <w:rsid w:val="008F555F"/>
    <w:rsid w:val="00901C58"/>
    <w:rsid w:val="00903633"/>
    <w:rsid w:val="00903B9A"/>
    <w:rsid w:val="009040F0"/>
    <w:rsid w:val="00905595"/>
    <w:rsid w:val="0090596D"/>
    <w:rsid w:val="00906305"/>
    <w:rsid w:val="0090751E"/>
    <w:rsid w:val="0090769B"/>
    <w:rsid w:val="009114B8"/>
    <w:rsid w:val="00912C0B"/>
    <w:rsid w:val="00913154"/>
    <w:rsid w:val="0091371C"/>
    <w:rsid w:val="00913B9A"/>
    <w:rsid w:val="00915540"/>
    <w:rsid w:val="009164B7"/>
    <w:rsid w:val="00920432"/>
    <w:rsid w:val="009206D5"/>
    <w:rsid w:val="00921301"/>
    <w:rsid w:val="00922101"/>
    <w:rsid w:val="0092526C"/>
    <w:rsid w:val="00925EB9"/>
    <w:rsid w:val="009271B9"/>
    <w:rsid w:val="00927333"/>
    <w:rsid w:val="00930321"/>
    <w:rsid w:val="009317A7"/>
    <w:rsid w:val="00933AC9"/>
    <w:rsid w:val="00935F2D"/>
    <w:rsid w:val="009360A7"/>
    <w:rsid w:val="009377B6"/>
    <w:rsid w:val="00937A25"/>
    <w:rsid w:val="0094170C"/>
    <w:rsid w:val="00942024"/>
    <w:rsid w:val="00942FE0"/>
    <w:rsid w:val="009436C7"/>
    <w:rsid w:val="009437EF"/>
    <w:rsid w:val="00943E93"/>
    <w:rsid w:val="00943FF7"/>
    <w:rsid w:val="009441C9"/>
    <w:rsid w:val="00944836"/>
    <w:rsid w:val="009448A1"/>
    <w:rsid w:val="00944DB6"/>
    <w:rsid w:val="00945997"/>
    <w:rsid w:val="0094698A"/>
    <w:rsid w:val="00947AD2"/>
    <w:rsid w:val="0095030A"/>
    <w:rsid w:val="00950342"/>
    <w:rsid w:val="00952BF7"/>
    <w:rsid w:val="00952FDF"/>
    <w:rsid w:val="0095304B"/>
    <w:rsid w:val="0095331C"/>
    <w:rsid w:val="00953C4F"/>
    <w:rsid w:val="009543FA"/>
    <w:rsid w:val="009545F6"/>
    <w:rsid w:val="00955BE2"/>
    <w:rsid w:val="00956BA4"/>
    <w:rsid w:val="009601F9"/>
    <w:rsid w:val="00961EF8"/>
    <w:rsid w:val="00963743"/>
    <w:rsid w:val="009664FF"/>
    <w:rsid w:val="009700D9"/>
    <w:rsid w:val="009706A9"/>
    <w:rsid w:val="00970C01"/>
    <w:rsid w:val="00972581"/>
    <w:rsid w:val="0097326B"/>
    <w:rsid w:val="00975D5B"/>
    <w:rsid w:val="00977596"/>
    <w:rsid w:val="00977D98"/>
    <w:rsid w:val="00981207"/>
    <w:rsid w:val="00982AA2"/>
    <w:rsid w:val="00985C2F"/>
    <w:rsid w:val="009862E3"/>
    <w:rsid w:val="009900E6"/>
    <w:rsid w:val="00990FE5"/>
    <w:rsid w:val="0099407E"/>
    <w:rsid w:val="0099643A"/>
    <w:rsid w:val="009A0FB0"/>
    <w:rsid w:val="009A3628"/>
    <w:rsid w:val="009A3B64"/>
    <w:rsid w:val="009A5E89"/>
    <w:rsid w:val="009A7D3C"/>
    <w:rsid w:val="009B185D"/>
    <w:rsid w:val="009B2A97"/>
    <w:rsid w:val="009B3DA4"/>
    <w:rsid w:val="009B524B"/>
    <w:rsid w:val="009B7CDE"/>
    <w:rsid w:val="009B7D58"/>
    <w:rsid w:val="009C0864"/>
    <w:rsid w:val="009C0923"/>
    <w:rsid w:val="009C4A21"/>
    <w:rsid w:val="009C5B11"/>
    <w:rsid w:val="009C5EE4"/>
    <w:rsid w:val="009C6405"/>
    <w:rsid w:val="009C68CD"/>
    <w:rsid w:val="009D0617"/>
    <w:rsid w:val="009D0809"/>
    <w:rsid w:val="009D0F48"/>
    <w:rsid w:val="009D41F5"/>
    <w:rsid w:val="009D6C8B"/>
    <w:rsid w:val="009E01C1"/>
    <w:rsid w:val="009E0DC2"/>
    <w:rsid w:val="009E13D4"/>
    <w:rsid w:val="009E3998"/>
    <w:rsid w:val="009E3CD4"/>
    <w:rsid w:val="009E4243"/>
    <w:rsid w:val="009E4292"/>
    <w:rsid w:val="009E5481"/>
    <w:rsid w:val="009E5C02"/>
    <w:rsid w:val="009F0CB2"/>
    <w:rsid w:val="009F0E2E"/>
    <w:rsid w:val="009F185F"/>
    <w:rsid w:val="009F495A"/>
    <w:rsid w:val="009F5F1B"/>
    <w:rsid w:val="009F62C2"/>
    <w:rsid w:val="009F6656"/>
    <w:rsid w:val="00A01927"/>
    <w:rsid w:val="00A02CBD"/>
    <w:rsid w:val="00A04946"/>
    <w:rsid w:val="00A07D90"/>
    <w:rsid w:val="00A07FB1"/>
    <w:rsid w:val="00A10227"/>
    <w:rsid w:val="00A11038"/>
    <w:rsid w:val="00A1167D"/>
    <w:rsid w:val="00A14159"/>
    <w:rsid w:val="00A15119"/>
    <w:rsid w:val="00A15F62"/>
    <w:rsid w:val="00A16915"/>
    <w:rsid w:val="00A16D99"/>
    <w:rsid w:val="00A17573"/>
    <w:rsid w:val="00A207FA"/>
    <w:rsid w:val="00A21671"/>
    <w:rsid w:val="00A219E6"/>
    <w:rsid w:val="00A2285E"/>
    <w:rsid w:val="00A230BA"/>
    <w:rsid w:val="00A2413D"/>
    <w:rsid w:val="00A25B3D"/>
    <w:rsid w:val="00A26A23"/>
    <w:rsid w:val="00A31198"/>
    <w:rsid w:val="00A31B69"/>
    <w:rsid w:val="00A333AB"/>
    <w:rsid w:val="00A34270"/>
    <w:rsid w:val="00A344AA"/>
    <w:rsid w:val="00A35671"/>
    <w:rsid w:val="00A35C33"/>
    <w:rsid w:val="00A35CD3"/>
    <w:rsid w:val="00A41C7E"/>
    <w:rsid w:val="00A43460"/>
    <w:rsid w:val="00A452F3"/>
    <w:rsid w:val="00A45677"/>
    <w:rsid w:val="00A5079A"/>
    <w:rsid w:val="00A55DCA"/>
    <w:rsid w:val="00A57923"/>
    <w:rsid w:val="00A60C53"/>
    <w:rsid w:val="00A614CD"/>
    <w:rsid w:val="00A6169C"/>
    <w:rsid w:val="00A636C1"/>
    <w:rsid w:val="00A646CC"/>
    <w:rsid w:val="00A64949"/>
    <w:rsid w:val="00A659D0"/>
    <w:rsid w:val="00A671DE"/>
    <w:rsid w:val="00A67860"/>
    <w:rsid w:val="00A67BF4"/>
    <w:rsid w:val="00A7014B"/>
    <w:rsid w:val="00A70A26"/>
    <w:rsid w:val="00A76583"/>
    <w:rsid w:val="00A76E03"/>
    <w:rsid w:val="00A77D16"/>
    <w:rsid w:val="00A80244"/>
    <w:rsid w:val="00A81DF4"/>
    <w:rsid w:val="00A83B55"/>
    <w:rsid w:val="00A84A32"/>
    <w:rsid w:val="00A86C48"/>
    <w:rsid w:val="00A87C7C"/>
    <w:rsid w:val="00A92A02"/>
    <w:rsid w:val="00A9305E"/>
    <w:rsid w:val="00A9349B"/>
    <w:rsid w:val="00A93CE4"/>
    <w:rsid w:val="00A94EB9"/>
    <w:rsid w:val="00A950FA"/>
    <w:rsid w:val="00AA014E"/>
    <w:rsid w:val="00AA077F"/>
    <w:rsid w:val="00AA0CCA"/>
    <w:rsid w:val="00AA13E8"/>
    <w:rsid w:val="00AA16FA"/>
    <w:rsid w:val="00AA4E1A"/>
    <w:rsid w:val="00AB22A5"/>
    <w:rsid w:val="00AB2F61"/>
    <w:rsid w:val="00AB3CB7"/>
    <w:rsid w:val="00AB4720"/>
    <w:rsid w:val="00AB4F70"/>
    <w:rsid w:val="00AB4FBF"/>
    <w:rsid w:val="00AB7E32"/>
    <w:rsid w:val="00AC2F28"/>
    <w:rsid w:val="00AC50F1"/>
    <w:rsid w:val="00AC6786"/>
    <w:rsid w:val="00AC6E43"/>
    <w:rsid w:val="00AC762E"/>
    <w:rsid w:val="00AD0337"/>
    <w:rsid w:val="00AD13B1"/>
    <w:rsid w:val="00AD1CE8"/>
    <w:rsid w:val="00AD2948"/>
    <w:rsid w:val="00AD4D2C"/>
    <w:rsid w:val="00AD4D33"/>
    <w:rsid w:val="00AD546A"/>
    <w:rsid w:val="00AD6311"/>
    <w:rsid w:val="00AD726F"/>
    <w:rsid w:val="00AD7A7D"/>
    <w:rsid w:val="00AE0BB1"/>
    <w:rsid w:val="00AE267B"/>
    <w:rsid w:val="00AE30B1"/>
    <w:rsid w:val="00AE39E5"/>
    <w:rsid w:val="00AE6B0A"/>
    <w:rsid w:val="00AE6EC6"/>
    <w:rsid w:val="00AF04EA"/>
    <w:rsid w:val="00AF0960"/>
    <w:rsid w:val="00AF0AB5"/>
    <w:rsid w:val="00AF1255"/>
    <w:rsid w:val="00AF3593"/>
    <w:rsid w:val="00AF4EAF"/>
    <w:rsid w:val="00AF5589"/>
    <w:rsid w:val="00AF5B07"/>
    <w:rsid w:val="00AF5DE6"/>
    <w:rsid w:val="00AF72CA"/>
    <w:rsid w:val="00AF7C35"/>
    <w:rsid w:val="00B03271"/>
    <w:rsid w:val="00B036A2"/>
    <w:rsid w:val="00B04E88"/>
    <w:rsid w:val="00B05E62"/>
    <w:rsid w:val="00B06E55"/>
    <w:rsid w:val="00B0741B"/>
    <w:rsid w:val="00B07727"/>
    <w:rsid w:val="00B07BC5"/>
    <w:rsid w:val="00B07C88"/>
    <w:rsid w:val="00B1254C"/>
    <w:rsid w:val="00B12D6F"/>
    <w:rsid w:val="00B1339A"/>
    <w:rsid w:val="00B14D4B"/>
    <w:rsid w:val="00B17AE0"/>
    <w:rsid w:val="00B201A3"/>
    <w:rsid w:val="00B202CF"/>
    <w:rsid w:val="00B208C9"/>
    <w:rsid w:val="00B20E46"/>
    <w:rsid w:val="00B22D53"/>
    <w:rsid w:val="00B23A85"/>
    <w:rsid w:val="00B242EA"/>
    <w:rsid w:val="00B2480E"/>
    <w:rsid w:val="00B25BEB"/>
    <w:rsid w:val="00B268D3"/>
    <w:rsid w:val="00B26FB5"/>
    <w:rsid w:val="00B30850"/>
    <w:rsid w:val="00B3312B"/>
    <w:rsid w:val="00B33432"/>
    <w:rsid w:val="00B34464"/>
    <w:rsid w:val="00B34CE4"/>
    <w:rsid w:val="00B36997"/>
    <w:rsid w:val="00B374E0"/>
    <w:rsid w:val="00B42B08"/>
    <w:rsid w:val="00B4569C"/>
    <w:rsid w:val="00B45FD7"/>
    <w:rsid w:val="00B46BDD"/>
    <w:rsid w:val="00B4748E"/>
    <w:rsid w:val="00B504D4"/>
    <w:rsid w:val="00B519B7"/>
    <w:rsid w:val="00B561C6"/>
    <w:rsid w:val="00B56FF1"/>
    <w:rsid w:val="00B57EEE"/>
    <w:rsid w:val="00B60E9C"/>
    <w:rsid w:val="00B60ED3"/>
    <w:rsid w:val="00B62DCF"/>
    <w:rsid w:val="00B62E7F"/>
    <w:rsid w:val="00B6598C"/>
    <w:rsid w:val="00B65AF9"/>
    <w:rsid w:val="00B66700"/>
    <w:rsid w:val="00B66C0D"/>
    <w:rsid w:val="00B66FC1"/>
    <w:rsid w:val="00B6747D"/>
    <w:rsid w:val="00B6763A"/>
    <w:rsid w:val="00B679BB"/>
    <w:rsid w:val="00B720CF"/>
    <w:rsid w:val="00B73107"/>
    <w:rsid w:val="00B731D3"/>
    <w:rsid w:val="00B73C22"/>
    <w:rsid w:val="00B743EF"/>
    <w:rsid w:val="00B7581B"/>
    <w:rsid w:val="00B767F6"/>
    <w:rsid w:val="00B804F6"/>
    <w:rsid w:val="00B80AC9"/>
    <w:rsid w:val="00B82ADF"/>
    <w:rsid w:val="00B856E9"/>
    <w:rsid w:val="00B87937"/>
    <w:rsid w:val="00B87B8F"/>
    <w:rsid w:val="00B90F4D"/>
    <w:rsid w:val="00B91D3B"/>
    <w:rsid w:val="00B95A17"/>
    <w:rsid w:val="00B96BEC"/>
    <w:rsid w:val="00BA02C8"/>
    <w:rsid w:val="00BA06B5"/>
    <w:rsid w:val="00BA2214"/>
    <w:rsid w:val="00BA2245"/>
    <w:rsid w:val="00BA531E"/>
    <w:rsid w:val="00BA62B6"/>
    <w:rsid w:val="00BA6488"/>
    <w:rsid w:val="00BA6B32"/>
    <w:rsid w:val="00BB026D"/>
    <w:rsid w:val="00BB1E27"/>
    <w:rsid w:val="00BB2422"/>
    <w:rsid w:val="00BB2579"/>
    <w:rsid w:val="00BB3C69"/>
    <w:rsid w:val="00BB565B"/>
    <w:rsid w:val="00BB5831"/>
    <w:rsid w:val="00BB5AD5"/>
    <w:rsid w:val="00BB5BD3"/>
    <w:rsid w:val="00BB6379"/>
    <w:rsid w:val="00BB6DFA"/>
    <w:rsid w:val="00BC043B"/>
    <w:rsid w:val="00BC546C"/>
    <w:rsid w:val="00BC6747"/>
    <w:rsid w:val="00BD0A71"/>
    <w:rsid w:val="00BD2E42"/>
    <w:rsid w:val="00BD3B54"/>
    <w:rsid w:val="00BD3BF3"/>
    <w:rsid w:val="00BD55CB"/>
    <w:rsid w:val="00BD5AC8"/>
    <w:rsid w:val="00BD7209"/>
    <w:rsid w:val="00BE0458"/>
    <w:rsid w:val="00BE11B1"/>
    <w:rsid w:val="00BE29B4"/>
    <w:rsid w:val="00BE3AAE"/>
    <w:rsid w:val="00BE415C"/>
    <w:rsid w:val="00BE427C"/>
    <w:rsid w:val="00BE4832"/>
    <w:rsid w:val="00BE4FF5"/>
    <w:rsid w:val="00BE57EF"/>
    <w:rsid w:val="00BE5A52"/>
    <w:rsid w:val="00BF0D8B"/>
    <w:rsid w:val="00BF0E5E"/>
    <w:rsid w:val="00BF16C7"/>
    <w:rsid w:val="00BF1743"/>
    <w:rsid w:val="00BF29A2"/>
    <w:rsid w:val="00BF4063"/>
    <w:rsid w:val="00BF423D"/>
    <w:rsid w:val="00BF45C9"/>
    <w:rsid w:val="00BF4B82"/>
    <w:rsid w:val="00BF5C37"/>
    <w:rsid w:val="00BF70FA"/>
    <w:rsid w:val="00C0122A"/>
    <w:rsid w:val="00C0365F"/>
    <w:rsid w:val="00C0593E"/>
    <w:rsid w:val="00C05F40"/>
    <w:rsid w:val="00C06557"/>
    <w:rsid w:val="00C06D72"/>
    <w:rsid w:val="00C07ADA"/>
    <w:rsid w:val="00C11876"/>
    <w:rsid w:val="00C134A9"/>
    <w:rsid w:val="00C1389A"/>
    <w:rsid w:val="00C15C28"/>
    <w:rsid w:val="00C16B28"/>
    <w:rsid w:val="00C16D63"/>
    <w:rsid w:val="00C17630"/>
    <w:rsid w:val="00C2089C"/>
    <w:rsid w:val="00C2089E"/>
    <w:rsid w:val="00C20C9B"/>
    <w:rsid w:val="00C20D60"/>
    <w:rsid w:val="00C237F0"/>
    <w:rsid w:val="00C240D2"/>
    <w:rsid w:val="00C2490D"/>
    <w:rsid w:val="00C254A1"/>
    <w:rsid w:val="00C25C45"/>
    <w:rsid w:val="00C2778A"/>
    <w:rsid w:val="00C310C8"/>
    <w:rsid w:val="00C317D6"/>
    <w:rsid w:val="00C31F69"/>
    <w:rsid w:val="00C32DCC"/>
    <w:rsid w:val="00C344AC"/>
    <w:rsid w:val="00C348FB"/>
    <w:rsid w:val="00C35CBE"/>
    <w:rsid w:val="00C36028"/>
    <w:rsid w:val="00C36AFD"/>
    <w:rsid w:val="00C42D4C"/>
    <w:rsid w:val="00C4328E"/>
    <w:rsid w:val="00C43E57"/>
    <w:rsid w:val="00C44B55"/>
    <w:rsid w:val="00C44B71"/>
    <w:rsid w:val="00C44BEA"/>
    <w:rsid w:val="00C46366"/>
    <w:rsid w:val="00C47518"/>
    <w:rsid w:val="00C478C9"/>
    <w:rsid w:val="00C502E4"/>
    <w:rsid w:val="00C5189F"/>
    <w:rsid w:val="00C527DF"/>
    <w:rsid w:val="00C52989"/>
    <w:rsid w:val="00C52EEA"/>
    <w:rsid w:val="00C53C42"/>
    <w:rsid w:val="00C54018"/>
    <w:rsid w:val="00C57CF6"/>
    <w:rsid w:val="00C6087D"/>
    <w:rsid w:val="00C613BE"/>
    <w:rsid w:val="00C616A4"/>
    <w:rsid w:val="00C6250E"/>
    <w:rsid w:val="00C62635"/>
    <w:rsid w:val="00C62B72"/>
    <w:rsid w:val="00C64B42"/>
    <w:rsid w:val="00C70D77"/>
    <w:rsid w:val="00C75A85"/>
    <w:rsid w:val="00C7605D"/>
    <w:rsid w:val="00C762E8"/>
    <w:rsid w:val="00C76312"/>
    <w:rsid w:val="00C77CEA"/>
    <w:rsid w:val="00C81676"/>
    <w:rsid w:val="00C818D1"/>
    <w:rsid w:val="00C81B80"/>
    <w:rsid w:val="00C842DE"/>
    <w:rsid w:val="00C8435D"/>
    <w:rsid w:val="00C84464"/>
    <w:rsid w:val="00C845C4"/>
    <w:rsid w:val="00C8523C"/>
    <w:rsid w:val="00C8549A"/>
    <w:rsid w:val="00C856FE"/>
    <w:rsid w:val="00C85A0D"/>
    <w:rsid w:val="00C85D27"/>
    <w:rsid w:val="00C8691C"/>
    <w:rsid w:val="00C86FDC"/>
    <w:rsid w:val="00C9062E"/>
    <w:rsid w:val="00C90C75"/>
    <w:rsid w:val="00C90D76"/>
    <w:rsid w:val="00C917D9"/>
    <w:rsid w:val="00C92668"/>
    <w:rsid w:val="00C92DA2"/>
    <w:rsid w:val="00C93409"/>
    <w:rsid w:val="00C94D49"/>
    <w:rsid w:val="00C9517A"/>
    <w:rsid w:val="00C959FB"/>
    <w:rsid w:val="00C9722A"/>
    <w:rsid w:val="00C97905"/>
    <w:rsid w:val="00CA050C"/>
    <w:rsid w:val="00CA0983"/>
    <w:rsid w:val="00CA192E"/>
    <w:rsid w:val="00CA27C0"/>
    <w:rsid w:val="00CA3693"/>
    <w:rsid w:val="00CA3736"/>
    <w:rsid w:val="00CA3D29"/>
    <w:rsid w:val="00CA3D91"/>
    <w:rsid w:val="00CA64CC"/>
    <w:rsid w:val="00CA7D7F"/>
    <w:rsid w:val="00CB161A"/>
    <w:rsid w:val="00CB1C23"/>
    <w:rsid w:val="00CB4538"/>
    <w:rsid w:val="00CB5DC7"/>
    <w:rsid w:val="00CC0F5B"/>
    <w:rsid w:val="00CC12FB"/>
    <w:rsid w:val="00CC2C70"/>
    <w:rsid w:val="00CD00B7"/>
    <w:rsid w:val="00CD0A7D"/>
    <w:rsid w:val="00CD189C"/>
    <w:rsid w:val="00CD257F"/>
    <w:rsid w:val="00CD6E71"/>
    <w:rsid w:val="00CE35B2"/>
    <w:rsid w:val="00CE4555"/>
    <w:rsid w:val="00CE6D55"/>
    <w:rsid w:val="00CE7014"/>
    <w:rsid w:val="00CE7FC2"/>
    <w:rsid w:val="00CF27BC"/>
    <w:rsid w:val="00CF2CFF"/>
    <w:rsid w:val="00CF2DCC"/>
    <w:rsid w:val="00CF4809"/>
    <w:rsid w:val="00CF48A2"/>
    <w:rsid w:val="00CF4B51"/>
    <w:rsid w:val="00CF5C26"/>
    <w:rsid w:val="00CF5F0F"/>
    <w:rsid w:val="00CF5F94"/>
    <w:rsid w:val="00CF6264"/>
    <w:rsid w:val="00CF7703"/>
    <w:rsid w:val="00CF79CB"/>
    <w:rsid w:val="00D01799"/>
    <w:rsid w:val="00D02E6F"/>
    <w:rsid w:val="00D02E7E"/>
    <w:rsid w:val="00D03689"/>
    <w:rsid w:val="00D04BB6"/>
    <w:rsid w:val="00D10121"/>
    <w:rsid w:val="00D10413"/>
    <w:rsid w:val="00D10D8F"/>
    <w:rsid w:val="00D1141F"/>
    <w:rsid w:val="00D11492"/>
    <w:rsid w:val="00D11629"/>
    <w:rsid w:val="00D11E79"/>
    <w:rsid w:val="00D16EF2"/>
    <w:rsid w:val="00D1790D"/>
    <w:rsid w:val="00D20F9D"/>
    <w:rsid w:val="00D2399E"/>
    <w:rsid w:val="00D257A1"/>
    <w:rsid w:val="00D257F3"/>
    <w:rsid w:val="00D26940"/>
    <w:rsid w:val="00D269AE"/>
    <w:rsid w:val="00D300B8"/>
    <w:rsid w:val="00D30669"/>
    <w:rsid w:val="00D31A19"/>
    <w:rsid w:val="00D31A5F"/>
    <w:rsid w:val="00D31B54"/>
    <w:rsid w:val="00D32F02"/>
    <w:rsid w:val="00D339E3"/>
    <w:rsid w:val="00D33CA0"/>
    <w:rsid w:val="00D34652"/>
    <w:rsid w:val="00D34683"/>
    <w:rsid w:val="00D34959"/>
    <w:rsid w:val="00D36123"/>
    <w:rsid w:val="00D37012"/>
    <w:rsid w:val="00D40322"/>
    <w:rsid w:val="00D42B02"/>
    <w:rsid w:val="00D43824"/>
    <w:rsid w:val="00D441C5"/>
    <w:rsid w:val="00D4452F"/>
    <w:rsid w:val="00D449BC"/>
    <w:rsid w:val="00D44B32"/>
    <w:rsid w:val="00D44F83"/>
    <w:rsid w:val="00D47A5C"/>
    <w:rsid w:val="00D514B9"/>
    <w:rsid w:val="00D523D0"/>
    <w:rsid w:val="00D52830"/>
    <w:rsid w:val="00D55369"/>
    <w:rsid w:val="00D569E9"/>
    <w:rsid w:val="00D610ED"/>
    <w:rsid w:val="00D6235C"/>
    <w:rsid w:val="00D63BE7"/>
    <w:rsid w:val="00D63D76"/>
    <w:rsid w:val="00D65D9F"/>
    <w:rsid w:val="00D678DB"/>
    <w:rsid w:val="00D67EFF"/>
    <w:rsid w:val="00D704C3"/>
    <w:rsid w:val="00D7364E"/>
    <w:rsid w:val="00D7466A"/>
    <w:rsid w:val="00D7549D"/>
    <w:rsid w:val="00D7627B"/>
    <w:rsid w:val="00D80438"/>
    <w:rsid w:val="00D8056C"/>
    <w:rsid w:val="00D821DB"/>
    <w:rsid w:val="00D83DD8"/>
    <w:rsid w:val="00D83E80"/>
    <w:rsid w:val="00D845FF"/>
    <w:rsid w:val="00D856C6"/>
    <w:rsid w:val="00D857D8"/>
    <w:rsid w:val="00D86219"/>
    <w:rsid w:val="00D87A09"/>
    <w:rsid w:val="00D904DB"/>
    <w:rsid w:val="00D911F6"/>
    <w:rsid w:val="00D913B4"/>
    <w:rsid w:val="00D92BD0"/>
    <w:rsid w:val="00D93562"/>
    <w:rsid w:val="00D965B2"/>
    <w:rsid w:val="00D965FA"/>
    <w:rsid w:val="00D96E15"/>
    <w:rsid w:val="00D96F26"/>
    <w:rsid w:val="00DA0439"/>
    <w:rsid w:val="00DA0DB4"/>
    <w:rsid w:val="00DA0E69"/>
    <w:rsid w:val="00DA1D71"/>
    <w:rsid w:val="00DA2DB6"/>
    <w:rsid w:val="00DB0E2F"/>
    <w:rsid w:val="00DB18CC"/>
    <w:rsid w:val="00DB1A8D"/>
    <w:rsid w:val="00DB3330"/>
    <w:rsid w:val="00DB71AF"/>
    <w:rsid w:val="00DC071C"/>
    <w:rsid w:val="00DC0F18"/>
    <w:rsid w:val="00DC1A0F"/>
    <w:rsid w:val="00DC1ED5"/>
    <w:rsid w:val="00DC375D"/>
    <w:rsid w:val="00DC3B92"/>
    <w:rsid w:val="00DC4444"/>
    <w:rsid w:val="00DC6DE6"/>
    <w:rsid w:val="00DC6E56"/>
    <w:rsid w:val="00DD27FF"/>
    <w:rsid w:val="00DD4CBF"/>
    <w:rsid w:val="00DD7297"/>
    <w:rsid w:val="00DE0F29"/>
    <w:rsid w:val="00DE75EE"/>
    <w:rsid w:val="00DF0C0E"/>
    <w:rsid w:val="00DF1F4F"/>
    <w:rsid w:val="00DF3B9D"/>
    <w:rsid w:val="00DF512D"/>
    <w:rsid w:val="00DF60F1"/>
    <w:rsid w:val="00E0115D"/>
    <w:rsid w:val="00E0461D"/>
    <w:rsid w:val="00E07156"/>
    <w:rsid w:val="00E07DCB"/>
    <w:rsid w:val="00E1536F"/>
    <w:rsid w:val="00E15B22"/>
    <w:rsid w:val="00E166A0"/>
    <w:rsid w:val="00E16CAA"/>
    <w:rsid w:val="00E17BE1"/>
    <w:rsid w:val="00E21434"/>
    <w:rsid w:val="00E21917"/>
    <w:rsid w:val="00E21BB7"/>
    <w:rsid w:val="00E2244B"/>
    <w:rsid w:val="00E22758"/>
    <w:rsid w:val="00E22DD3"/>
    <w:rsid w:val="00E24AE4"/>
    <w:rsid w:val="00E25A34"/>
    <w:rsid w:val="00E26076"/>
    <w:rsid w:val="00E26E10"/>
    <w:rsid w:val="00E277F5"/>
    <w:rsid w:val="00E27901"/>
    <w:rsid w:val="00E310E8"/>
    <w:rsid w:val="00E31954"/>
    <w:rsid w:val="00E32E93"/>
    <w:rsid w:val="00E35399"/>
    <w:rsid w:val="00E36D88"/>
    <w:rsid w:val="00E37454"/>
    <w:rsid w:val="00E4097F"/>
    <w:rsid w:val="00E41EC3"/>
    <w:rsid w:val="00E42652"/>
    <w:rsid w:val="00E4282E"/>
    <w:rsid w:val="00E42F49"/>
    <w:rsid w:val="00E433EB"/>
    <w:rsid w:val="00E43DA4"/>
    <w:rsid w:val="00E43E37"/>
    <w:rsid w:val="00E44437"/>
    <w:rsid w:val="00E4700E"/>
    <w:rsid w:val="00E510D7"/>
    <w:rsid w:val="00E520FC"/>
    <w:rsid w:val="00E52EED"/>
    <w:rsid w:val="00E53FDB"/>
    <w:rsid w:val="00E56448"/>
    <w:rsid w:val="00E57D49"/>
    <w:rsid w:val="00E6024E"/>
    <w:rsid w:val="00E62288"/>
    <w:rsid w:val="00E6361B"/>
    <w:rsid w:val="00E64BAF"/>
    <w:rsid w:val="00E65160"/>
    <w:rsid w:val="00E66B58"/>
    <w:rsid w:val="00E67CB2"/>
    <w:rsid w:val="00E70625"/>
    <w:rsid w:val="00E70897"/>
    <w:rsid w:val="00E70D47"/>
    <w:rsid w:val="00E70F4C"/>
    <w:rsid w:val="00E72CD4"/>
    <w:rsid w:val="00E74E9E"/>
    <w:rsid w:val="00E759C2"/>
    <w:rsid w:val="00E77170"/>
    <w:rsid w:val="00E80A56"/>
    <w:rsid w:val="00E81300"/>
    <w:rsid w:val="00E825A7"/>
    <w:rsid w:val="00E91CC9"/>
    <w:rsid w:val="00E91EB0"/>
    <w:rsid w:val="00E927CC"/>
    <w:rsid w:val="00E93351"/>
    <w:rsid w:val="00E93E27"/>
    <w:rsid w:val="00E957D2"/>
    <w:rsid w:val="00E959DC"/>
    <w:rsid w:val="00E95E52"/>
    <w:rsid w:val="00E96C57"/>
    <w:rsid w:val="00EA385A"/>
    <w:rsid w:val="00EA4D5B"/>
    <w:rsid w:val="00EA5CCC"/>
    <w:rsid w:val="00EA6503"/>
    <w:rsid w:val="00EA71A0"/>
    <w:rsid w:val="00EA7AD1"/>
    <w:rsid w:val="00EA7C0B"/>
    <w:rsid w:val="00EB06D4"/>
    <w:rsid w:val="00EB1275"/>
    <w:rsid w:val="00EB13B8"/>
    <w:rsid w:val="00EB3457"/>
    <w:rsid w:val="00EB4117"/>
    <w:rsid w:val="00EB4953"/>
    <w:rsid w:val="00EB5167"/>
    <w:rsid w:val="00EB700D"/>
    <w:rsid w:val="00EB776C"/>
    <w:rsid w:val="00EC0EF0"/>
    <w:rsid w:val="00EC3440"/>
    <w:rsid w:val="00EC3C69"/>
    <w:rsid w:val="00EC46B9"/>
    <w:rsid w:val="00EC4DCC"/>
    <w:rsid w:val="00EC77D8"/>
    <w:rsid w:val="00ED0485"/>
    <w:rsid w:val="00ED2ADB"/>
    <w:rsid w:val="00ED4587"/>
    <w:rsid w:val="00ED5656"/>
    <w:rsid w:val="00ED7088"/>
    <w:rsid w:val="00EE0B29"/>
    <w:rsid w:val="00EE4D5A"/>
    <w:rsid w:val="00EE54A8"/>
    <w:rsid w:val="00EE5644"/>
    <w:rsid w:val="00EE5668"/>
    <w:rsid w:val="00EE5EA1"/>
    <w:rsid w:val="00EE5F37"/>
    <w:rsid w:val="00EE6263"/>
    <w:rsid w:val="00EE6C9B"/>
    <w:rsid w:val="00EE6EFC"/>
    <w:rsid w:val="00EF0141"/>
    <w:rsid w:val="00EF0235"/>
    <w:rsid w:val="00EF0EDE"/>
    <w:rsid w:val="00EF1338"/>
    <w:rsid w:val="00EF22C9"/>
    <w:rsid w:val="00EF2DCD"/>
    <w:rsid w:val="00F00A26"/>
    <w:rsid w:val="00F00B4C"/>
    <w:rsid w:val="00F01BCB"/>
    <w:rsid w:val="00F02541"/>
    <w:rsid w:val="00F03B8E"/>
    <w:rsid w:val="00F04433"/>
    <w:rsid w:val="00F06BD4"/>
    <w:rsid w:val="00F10198"/>
    <w:rsid w:val="00F106B5"/>
    <w:rsid w:val="00F11024"/>
    <w:rsid w:val="00F11A95"/>
    <w:rsid w:val="00F11B0F"/>
    <w:rsid w:val="00F11C9A"/>
    <w:rsid w:val="00F12D43"/>
    <w:rsid w:val="00F13E84"/>
    <w:rsid w:val="00F16962"/>
    <w:rsid w:val="00F16B1E"/>
    <w:rsid w:val="00F20F2B"/>
    <w:rsid w:val="00F21415"/>
    <w:rsid w:val="00F2166E"/>
    <w:rsid w:val="00F2286C"/>
    <w:rsid w:val="00F22CA6"/>
    <w:rsid w:val="00F25132"/>
    <w:rsid w:val="00F26427"/>
    <w:rsid w:val="00F275BB"/>
    <w:rsid w:val="00F27D11"/>
    <w:rsid w:val="00F31046"/>
    <w:rsid w:val="00F3223B"/>
    <w:rsid w:val="00F32959"/>
    <w:rsid w:val="00F331CF"/>
    <w:rsid w:val="00F34256"/>
    <w:rsid w:val="00F36427"/>
    <w:rsid w:val="00F40076"/>
    <w:rsid w:val="00F40D75"/>
    <w:rsid w:val="00F40E3D"/>
    <w:rsid w:val="00F411E8"/>
    <w:rsid w:val="00F432BB"/>
    <w:rsid w:val="00F43B7E"/>
    <w:rsid w:val="00F43CAF"/>
    <w:rsid w:val="00F441DD"/>
    <w:rsid w:val="00F4454D"/>
    <w:rsid w:val="00F463BC"/>
    <w:rsid w:val="00F467D9"/>
    <w:rsid w:val="00F5134B"/>
    <w:rsid w:val="00F5430C"/>
    <w:rsid w:val="00F56617"/>
    <w:rsid w:val="00F56D3E"/>
    <w:rsid w:val="00F57204"/>
    <w:rsid w:val="00F617AA"/>
    <w:rsid w:val="00F622A8"/>
    <w:rsid w:val="00F62B09"/>
    <w:rsid w:val="00F62E41"/>
    <w:rsid w:val="00F6508A"/>
    <w:rsid w:val="00F6531B"/>
    <w:rsid w:val="00F65E73"/>
    <w:rsid w:val="00F66380"/>
    <w:rsid w:val="00F664B0"/>
    <w:rsid w:val="00F67D16"/>
    <w:rsid w:val="00F71A3E"/>
    <w:rsid w:val="00F71B05"/>
    <w:rsid w:val="00F71BB8"/>
    <w:rsid w:val="00F76CF0"/>
    <w:rsid w:val="00F80EB3"/>
    <w:rsid w:val="00F843CE"/>
    <w:rsid w:val="00F865D9"/>
    <w:rsid w:val="00F867E9"/>
    <w:rsid w:val="00F875F8"/>
    <w:rsid w:val="00F87AA8"/>
    <w:rsid w:val="00F902E6"/>
    <w:rsid w:val="00F9148C"/>
    <w:rsid w:val="00F91570"/>
    <w:rsid w:val="00F938B2"/>
    <w:rsid w:val="00F93C32"/>
    <w:rsid w:val="00F94BA2"/>
    <w:rsid w:val="00F9522C"/>
    <w:rsid w:val="00F9561D"/>
    <w:rsid w:val="00F978CB"/>
    <w:rsid w:val="00FA0B29"/>
    <w:rsid w:val="00FA3E80"/>
    <w:rsid w:val="00FA473D"/>
    <w:rsid w:val="00FA4C5E"/>
    <w:rsid w:val="00FA5731"/>
    <w:rsid w:val="00FA5883"/>
    <w:rsid w:val="00FA6AEF"/>
    <w:rsid w:val="00FA7309"/>
    <w:rsid w:val="00FB079C"/>
    <w:rsid w:val="00FB23B0"/>
    <w:rsid w:val="00FB285A"/>
    <w:rsid w:val="00FB28E6"/>
    <w:rsid w:val="00FB41D0"/>
    <w:rsid w:val="00FB4A9A"/>
    <w:rsid w:val="00FB5705"/>
    <w:rsid w:val="00FB6341"/>
    <w:rsid w:val="00FB7C0C"/>
    <w:rsid w:val="00FC2548"/>
    <w:rsid w:val="00FC3161"/>
    <w:rsid w:val="00FC4207"/>
    <w:rsid w:val="00FC5AC0"/>
    <w:rsid w:val="00FC6010"/>
    <w:rsid w:val="00FC6353"/>
    <w:rsid w:val="00FC7C38"/>
    <w:rsid w:val="00FD158E"/>
    <w:rsid w:val="00FD20C1"/>
    <w:rsid w:val="00FD21B2"/>
    <w:rsid w:val="00FD26E8"/>
    <w:rsid w:val="00FD2B5B"/>
    <w:rsid w:val="00FD441F"/>
    <w:rsid w:val="00FD5FE2"/>
    <w:rsid w:val="00FD6200"/>
    <w:rsid w:val="00FD7E25"/>
    <w:rsid w:val="00FE00DE"/>
    <w:rsid w:val="00FE0292"/>
    <w:rsid w:val="00FE28ED"/>
    <w:rsid w:val="00FE2A09"/>
    <w:rsid w:val="00FE3D3E"/>
    <w:rsid w:val="00FE43BB"/>
    <w:rsid w:val="00FE523A"/>
    <w:rsid w:val="00FE5FC1"/>
    <w:rsid w:val="00FE6F72"/>
    <w:rsid w:val="00FE76D4"/>
    <w:rsid w:val="00FE7C4D"/>
    <w:rsid w:val="00FF1648"/>
    <w:rsid w:val="00FF335B"/>
    <w:rsid w:val="00FF3F77"/>
    <w:rsid w:val="00FF5875"/>
    <w:rsid w:val="00FF72C9"/>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AD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AF7C3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AF7C35"/>
    <w:rPr>
      <w:rFonts w:ascii="Times New Roman" w:eastAsia="Times New Roman" w:hAnsi="Times New Roman" w:cs="Times New Roman"/>
      <w:kern w:val="0"/>
      <w:sz w:val="24"/>
      <w:szCs w:val="24"/>
    </w:rPr>
  </w:style>
  <w:style w:type="paragraph" w:styleId="af5">
    <w:name w:val="Revision"/>
    <w:hidden/>
    <w:uiPriority w:val="99"/>
    <w:semiHidden/>
    <w:rsid w:val="0054575E"/>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FA0B29"/>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FA0B29"/>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2432</TotalTime>
  <Pages>4</Pages>
  <Words>1780</Words>
  <Characters>10149</Characters>
  <Application>Microsoft Office Word</Application>
  <DocSecurity>0</DocSecurity>
  <Lines>84</Lines>
  <Paragraphs>23</Paragraphs>
  <ScaleCrop>false</ScaleCrop>
  <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3020</cp:revision>
  <dcterms:created xsi:type="dcterms:W3CDTF">2022-07-26T06:27:00Z</dcterms:created>
  <dcterms:modified xsi:type="dcterms:W3CDTF">2023-08-11T01:14:00Z</dcterms:modified>
</cp:coreProperties>
</file>